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77E" w:rsidRDefault="00B1077E" w:rsidP="00B1077E">
      <w:pPr>
        <w:jc w:val="center"/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</w:pPr>
      <w:r>
        <w:rPr>
          <w:rFonts w:ascii="Goudy Old Style" w:eastAsia="Times New Roman" w:hAnsi="Goudy Old Style" w:cs="Times New Roman"/>
          <w:b/>
          <w:bCs/>
          <w:noProof/>
          <w:color w:val="FF0000"/>
          <w:sz w:val="40"/>
          <w:szCs w:val="40"/>
        </w:rPr>
        <w:drawing>
          <wp:inline distT="0" distB="0" distL="0" distR="0" wp14:anchorId="2214DB15" wp14:editId="15258029">
            <wp:extent cx="2895600" cy="1495751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b3538a1-51b5-4582-b8e5-c6879087139e-1-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715" cy="1507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077E" w:rsidRPr="00B1077E" w:rsidRDefault="00B1077E" w:rsidP="00B1077E">
      <w:pPr>
        <w:rPr>
          <w:rFonts w:ascii="Goudy Old Style" w:eastAsia="Times New Roman" w:hAnsi="Goudy Old Style" w:cs="Times New Roman"/>
          <w:b/>
          <w:bCs/>
          <w:color w:val="FF0000"/>
          <w:sz w:val="18"/>
          <w:szCs w:val="18"/>
        </w:rPr>
      </w:pPr>
    </w:p>
    <w:p w:rsidR="00B1077E" w:rsidRPr="00E61ECD" w:rsidRDefault="00B1077E" w:rsidP="00B1077E">
      <w:pPr>
        <w:jc w:val="center"/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>S U C C E S S    D A Y </w:t>
      </w:r>
    </w:p>
    <w:p w:rsidR="00B1077E" w:rsidRDefault="00B1077E" w:rsidP="00B1077E">
      <w:pPr>
        <w:jc w:val="center"/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</w:pPr>
      <w:r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  <w:t>February 12</w:t>
      </w:r>
      <w:r w:rsidRPr="00E61ECD"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  <w:t>, 20</w:t>
      </w:r>
      <w:r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  <w:t>20</w:t>
      </w:r>
    </w:p>
    <w:p w:rsidR="00B1077E" w:rsidRPr="00B1077E" w:rsidRDefault="00B1077E" w:rsidP="00B1077E">
      <w:pPr>
        <w:jc w:val="center"/>
        <w:rPr>
          <w:rFonts w:ascii="Cambria" w:eastAsia="Times New Roman" w:hAnsi="Cambria" w:cs="Times New Roman"/>
          <w:color w:val="000000"/>
          <w:sz w:val="16"/>
          <w:szCs w:val="16"/>
        </w:rPr>
      </w:pPr>
    </w:p>
    <w:p w:rsidR="00B1077E" w:rsidRPr="00E61ECD" w:rsidRDefault="00B1077E" w:rsidP="00B1077E">
      <w:pPr>
        <w:jc w:val="center"/>
        <w:rPr>
          <w:rFonts w:ascii="Cambria" w:eastAsia="Times New Roman" w:hAnsi="Cambria" w:cs="Times New Roman"/>
          <w:color w:val="000000"/>
          <w:sz w:val="32"/>
          <w:szCs w:val="32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32"/>
          <w:szCs w:val="32"/>
        </w:rPr>
        <w:t>A G E N D A</w:t>
      </w:r>
    </w:p>
    <w:p w:rsidR="00B1077E" w:rsidRPr="00E61ECD" w:rsidRDefault="00B1077E" w:rsidP="00B1077E">
      <w:pPr>
        <w:jc w:val="center"/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27"/>
          <w:szCs w:val="27"/>
        </w:rPr>
        <w:t> </w:t>
      </w: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ONGOING FOCUS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Higher order thinking skills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PBL design, implementation, and impact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Backwards design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Common expectations, common formative assessments, common rubrics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Cross-curricular lessons 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Cornerstone Skills, DOK levels 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Standards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Deconstruct Standards</w:t>
      </w:r>
    </w:p>
    <w:p w:rsidR="00B1077E" w:rsidRPr="00B1077E" w:rsidRDefault="00B1077E" w:rsidP="00B1077E">
      <w:pPr>
        <w:pStyle w:val="ListParagraph"/>
        <w:numPr>
          <w:ilvl w:val="0"/>
          <w:numId w:val="8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Standards based instruction</w:t>
      </w:r>
    </w:p>
    <w:p w:rsidR="00B1077E" w:rsidRPr="00B1077E" w:rsidRDefault="00B1077E" w:rsidP="00B1077E">
      <w:pPr>
        <w:pStyle w:val="ListParagraph"/>
        <w:numPr>
          <w:ilvl w:val="1"/>
          <w:numId w:val="9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Standards driving PBLs </w:t>
      </w:r>
    </w:p>
    <w:p w:rsidR="00B1077E" w:rsidRPr="00B1077E" w:rsidRDefault="00B1077E" w:rsidP="00B1077E">
      <w:pPr>
        <w:pStyle w:val="ListParagraph"/>
        <w:numPr>
          <w:ilvl w:val="1"/>
          <w:numId w:val="9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Peer to Peer visits</w:t>
      </w:r>
    </w:p>
    <w:p w:rsidR="00B1077E" w:rsidRPr="00B1077E" w:rsidRDefault="00B1077E" w:rsidP="00B1077E">
      <w:pPr>
        <w:pStyle w:val="ListParagraph"/>
        <w:numPr>
          <w:ilvl w:val="1"/>
          <w:numId w:val="9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Differentiate / Collaborative </w:t>
      </w:r>
    </w:p>
    <w:p w:rsidR="00B1077E" w:rsidRPr="00B1077E" w:rsidRDefault="00B1077E" w:rsidP="00B1077E">
      <w:pPr>
        <w:pStyle w:val="ListParagraph"/>
        <w:numPr>
          <w:ilvl w:val="1"/>
          <w:numId w:val="9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Community Connection &amp; Public Presentation</w:t>
      </w: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color w:val="FF0000"/>
          <w:sz w:val="18"/>
          <w:szCs w:val="18"/>
        </w:rPr>
        <w:t> </w:t>
      </w: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ACTION TODAY </w:t>
      </w:r>
    </w:p>
    <w:p w:rsidR="00B1077E" w:rsidRPr="00B1077E" w:rsidRDefault="00B1077E" w:rsidP="00B1077E">
      <w:pPr>
        <w:pStyle w:val="ListParagraph"/>
        <w:numPr>
          <w:ilvl w:val="0"/>
          <w:numId w:val="1"/>
        </w:numP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Activity with money!</w:t>
      </w:r>
    </w:p>
    <w:p w:rsidR="00B1077E" w:rsidRPr="00B1077E" w:rsidRDefault="00B1077E" w:rsidP="00B1077E">
      <w:pPr>
        <w:pStyle w:val="ListParagraph"/>
        <w:numPr>
          <w:ilvl w:val="0"/>
          <w:numId w:val="1"/>
        </w:numP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Pulse check on your mini PBL</w:t>
      </w:r>
    </w:p>
    <w:p w:rsidR="00B1077E" w:rsidRPr="00B1077E" w:rsidRDefault="00B1077E" w:rsidP="00B1077E">
      <w:pPr>
        <w:pStyle w:val="ListParagraph"/>
        <w:numPr>
          <w:ilvl w:val="0"/>
          <w:numId w:val="1"/>
        </w:numP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Writing across the curriculum using SRSD</w:t>
      </w:r>
      <w: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 xml:space="preserve"> TIDE</w:t>
      </w:r>
    </w:p>
    <w:p w:rsidR="00B1077E" w:rsidRPr="00B1077E" w:rsidRDefault="00B1077E" w:rsidP="00B1077E">
      <w:pPr>
        <w:pStyle w:val="ListParagraph"/>
        <w:numPr>
          <w:ilvl w:val="0"/>
          <w:numId w:val="1"/>
        </w:numP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Data Notebooks, IMAs, Imagine Math, SRSD, &amp; Prep for GSA</w:t>
      </w:r>
    </w:p>
    <w:p w:rsidR="00B1077E" w:rsidRPr="00B1077E" w:rsidRDefault="00B1077E" w:rsidP="00B1077E">
      <w:pPr>
        <w:pStyle w:val="ListParagraph"/>
        <w:numPr>
          <w:ilvl w:val="0"/>
          <w:numId w:val="1"/>
        </w:numP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</w:pPr>
      <w:r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Update- Intervention- RTI, Instructional strategies, Collaborative groups, Portfolio-ownership</w:t>
      </w: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 </w:t>
      </w:r>
    </w:p>
    <w:p w:rsidR="00B1077E" w:rsidRPr="00B1077E" w:rsidRDefault="00B1077E" w:rsidP="00B1077E">
      <w:pPr>
        <w:ind w:left="360"/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 xml:space="preserve">PLB 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2-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 xml:space="preserve"> 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 xml:space="preserve">MINI PBL 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 xml:space="preserve">Due 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MARCH 11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  <w:vertAlign w:val="superscript"/>
        </w:rPr>
        <w:t>th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 xml:space="preserve"> </w:t>
      </w: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i/>
          <w:iCs/>
          <w:color w:val="000000"/>
          <w:sz w:val="18"/>
          <w:szCs w:val="18"/>
        </w:rPr>
        <w:t xml:space="preserve">We are looking at the impact of pollution issues locally </w:t>
      </w:r>
      <w:r w:rsidRPr="00B1077E">
        <w:rPr>
          <w:rFonts w:ascii="Goudy Old Style" w:eastAsia="Times New Roman" w:hAnsi="Goudy Old Style" w:cs="Arial"/>
          <w:b/>
          <w:bCs/>
          <w:i/>
          <w:iCs/>
          <w:color w:val="000000"/>
          <w:sz w:val="18"/>
          <w:szCs w:val="18"/>
        </w:rPr>
        <w:t>and</w:t>
      </w:r>
      <w:r w:rsidRPr="00B1077E">
        <w:rPr>
          <w:rFonts w:ascii="Goudy Old Style" w:eastAsia="Times New Roman" w:hAnsi="Goudy Old Style" w:cs="Arial"/>
          <w:b/>
          <w:bCs/>
          <w:i/>
          <w:iCs/>
          <w:color w:val="000000"/>
          <w:sz w:val="18"/>
          <w:szCs w:val="18"/>
        </w:rPr>
        <w:t> formulating local green solutions for our second semester PBL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School wide overarching theme of “Green Movement” (Recycling and more)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Backwards design- STANDARDS driven- How to measure standards mastery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Interdisciplinary / Peer reviewed / add to matrix bank 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Include writing component! 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Collect artifacts: student work, assessments, rubrics, writing samples, photos, etc.</w:t>
      </w:r>
    </w:p>
    <w:p w:rsidR="00B1077E" w:rsidRPr="00B1077E" w:rsidRDefault="00B1077E" w:rsidP="00B1077E">
      <w:pPr>
        <w:pStyle w:val="ListParagraph"/>
        <w:numPr>
          <w:ilvl w:val="1"/>
          <w:numId w:val="17"/>
        </w:numPr>
        <w:rPr>
          <w:rFonts w:ascii="Goudy Old Style" w:eastAsia="Times New Roman" w:hAnsi="Goudy Old Style" w:cs="Times New Roman"/>
          <w:color w:val="000000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 xml:space="preserve">PBL completed, implemented, and ready to share on </w:t>
      </w: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MARCH 11</w:t>
      </w: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  <w:vertAlign w:val="superscript"/>
        </w:rPr>
        <w:t>th</w:t>
      </w:r>
      <w:r w:rsidRPr="00B1077E">
        <w:rPr>
          <w:rFonts w:ascii="Goudy Old Style" w:eastAsia="Times New Roman" w:hAnsi="Goudy Old Style" w:cs="Arial"/>
          <w:b/>
          <w:bCs/>
          <w:color w:val="000000"/>
          <w:sz w:val="18"/>
          <w:szCs w:val="18"/>
        </w:rPr>
        <w:t> SUCCESS DAY  </w:t>
      </w: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 </w:t>
      </w:r>
    </w:p>
    <w:p w:rsidR="00B1077E" w:rsidRPr="00B1077E" w:rsidRDefault="00B1077E" w:rsidP="00B1077E">
      <w:pPr>
        <w:ind w:left="1080"/>
        <w:rPr>
          <w:rFonts w:ascii="Goudy Old Style" w:eastAsia="Times New Roman" w:hAnsi="Goudy Old Style" w:cs="Times New Roman"/>
          <w:color w:val="000000"/>
          <w:sz w:val="27"/>
          <w:szCs w:val="27"/>
        </w:rPr>
      </w:pPr>
    </w:p>
    <w:p w:rsidR="00B1077E" w:rsidRPr="00B1077E" w:rsidRDefault="00B1077E" w:rsidP="00B1077E">
      <w:pPr>
        <w:rPr>
          <w:rFonts w:ascii="Goudy Old Style" w:eastAsia="Times New Roman" w:hAnsi="Goudy Old Style" w:cs="Times New Roman"/>
          <w:color w:val="000000"/>
          <w:sz w:val="27"/>
          <w:szCs w:val="27"/>
        </w:rPr>
      </w:pPr>
      <w:r w:rsidRPr="00B1077E">
        <w:rPr>
          <w:rFonts w:ascii="Goudy Old Style" w:eastAsia="Times New Roman" w:hAnsi="Goudy Old Style" w:cs="Arial"/>
          <w:b/>
          <w:bCs/>
          <w:color w:val="FF0000"/>
          <w:sz w:val="18"/>
          <w:szCs w:val="18"/>
        </w:rPr>
        <w:t>SUCCESS DAYS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000000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999999"/>
          <w:sz w:val="16"/>
          <w:szCs w:val="16"/>
        </w:rPr>
        <w:t>September 11, 2019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000000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999999"/>
          <w:sz w:val="16"/>
          <w:szCs w:val="16"/>
        </w:rPr>
        <w:t>October 9, 2019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000000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999999"/>
          <w:sz w:val="16"/>
          <w:szCs w:val="16"/>
        </w:rPr>
        <w:t>November 13, 2019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A6A6A6" w:themeColor="background1" w:themeShade="A6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A6A6A6" w:themeColor="background1" w:themeShade="A6"/>
          <w:sz w:val="16"/>
          <w:szCs w:val="16"/>
        </w:rPr>
        <w:t>January 15, 2020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A6A6A6" w:themeColor="background1" w:themeShade="A6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A6A6A6" w:themeColor="background1" w:themeShade="A6"/>
          <w:sz w:val="16"/>
          <w:szCs w:val="16"/>
        </w:rPr>
        <w:t>February 12, 2020</w:t>
      </w:r>
    </w:p>
    <w:p w:rsidR="00B1077E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000000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6"/>
          <w:szCs w:val="16"/>
        </w:rPr>
        <w:t>March 11, 2020</w:t>
      </w:r>
    </w:p>
    <w:p w:rsidR="00692BE8" w:rsidRPr="00B1077E" w:rsidRDefault="00B1077E" w:rsidP="00B1077E">
      <w:pPr>
        <w:pStyle w:val="ListParagraph"/>
        <w:numPr>
          <w:ilvl w:val="0"/>
          <w:numId w:val="16"/>
        </w:numPr>
        <w:rPr>
          <w:rFonts w:ascii="Goudy Old Style" w:eastAsia="Times New Roman" w:hAnsi="Goudy Old Style" w:cs="Times New Roman"/>
          <w:color w:val="000000"/>
          <w:sz w:val="16"/>
          <w:szCs w:val="16"/>
        </w:rPr>
      </w:pPr>
      <w:r w:rsidRPr="00B1077E">
        <w:rPr>
          <w:rFonts w:ascii="Goudy Old Style" w:eastAsia="Times New Roman" w:hAnsi="Goudy Old Style" w:cs="Arial"/>
          <w:b/>
          <w:bCs/>
          <w:color w:val="000000"/>
          <w:sz w:val="16"/>
          <w:szCs w:val="16"/>
        </w:rPr>
        <w:t>April 15, 2020</w:t>
      </w:r>
    </w:p>
    <w:sectPr w:rsidR="00692BE8" w:rsidRPr="00B1077E" w:rsidSect="00AB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A6D48"/>
    <w:multiLevelType w:val="hybridMultilevel"/>
    <w:tmpl w:val="54AA4E00"/>
    <w:lvl w:ilvl="0" w:tplc="47087318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909B0"/>
    <w:multiLevelType w:val="hybridMultilevel"/>
    <w:tmpl w:val="B9E666AA"/>
    <w:lvl w:ilvl="0" w:tplc="47087318">
      <w:numFmt w:val="bullet"/>
      <w:lvlText w:val=""/>
      <w:lvlJc w:val="left"/>
      <w:pPr>
        <w:ind w:left="1080" w:hanging="360"/>
      </w:pPr>
      <w:rPr>
        <w:rFonts w:ascii="Symbol" w:eastAsia="Times New Roman" w:hAnsi="Symbol" w:cs="Courier Ne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2D0A49"/>
    <w:multiLevelType w:val="hybridMultilevel"/>
    <w:tmpl w:val="22AC74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7087318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 New" w:hint="default"/>
        <w:sz w:val="1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7622B8"/>
    <w:multiLevelType w:val="hybridMultilevel"/>
    <w:tmpl w:val="450C71D8"/>
    <w:lvl w:ilvl="0" w:tplc="47087318">
      <w:numFmt w:val="bullet"/>
      <w:lvlText w:val=""/>
      <w:lvlJc w:val="left"/>
      <w:pPr>
        <w:ind w:left="1080" w:hanging="360"/>
      </w:pPr>
      <w:rPr>
        <w:rFonts w:ascii="Symbol" w:eastAsia="Times New Roman" w:hAnsi="Symbol" w:cs="Courier Ne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DA4A45"/>
    <w:multiLevelType w:val="hybridMultilevel"/>
    <w:tmpl w:val="11E6FAF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2BC568A"/>
    <w:multiLevelType w:val="hybridMultilevel"/>
    <w:tmpl w:val="D93E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087318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 New" w:hint="default"/>
        <w:sz w:val="1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669CD"/>
    <w:multiLevelType w:val="hybridMultilevel"/>
    <w:tmpl w:val="5162A91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381439"/>
    <w:multiLevelType w:val="hybridMultilevel"/>
    <w:tmpl w:val="1236F86C"/>
    <w:lvl w:ilvl="0" w:tplc="AAEEDD0C">
      <w:numFmt w:val="bullet"/>
      <w:lvlText w:val=""/>
      <w:lvlJc w:val="left"/>
      <w:pPr>
        <w:ind w:left="1080" w:hanging="360"/>
      </w:pPr>
      <w:rPr>
        <w:rFonts w:ascii="Goudy Old Style" w:eastAsia="Times New Roman" w:hAnsi="Goudy Old Style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66121E"/>
    <w:multiLevelType w:val="hybridMultilevel"/>
    <w:tmpl w:val="90F0F184"/>
    <w:lvl w:ilvl="0" w:tplc="47087318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  <w:sz w:val="18"/>
      </w:rPr>
    </w:lvl>
    <w:lvl w:ilvl="1" w:tplc="47087318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 New" w:hint="default"/>
        <w:sz w:val="1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4E4F04"/>
    <w:multiLevelType w:val="hybridMultilevel"/>
    <w:tmpl w:val="203640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BB45DB9"/>
    <w:multiLevelType w:val="hybridMultilevel"/>
    <w:tmpl w:val="901AB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8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DE2F93"/>
    <w:multiLevelType w:val="hybridMultilevel"/>
    <w:tmpl w:val="917A92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DD546F"/>
    <w:multiLevelType w:val="hybridMultilevel"/>
    <w:tmpl w:val="BC8030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0CA449C"/>
    <w:multiLevelType w:val="hybridMultilevel"/>
    <w:tmpl w:val="93E2F2B2"/>
    <w:lvl w:ilvl="0" w:tplc="AAEEDD0C">
      <w:numFmt w:val="bullet"/>
      <w:lvlText w:val=""/>
      <w:lvlJc w:val="left"/>
      <w:pPr>
        <w:ind w:left="1080" w:hanging="360"/>
      </w:pPr>
      <w:rPr>
        <w:rFonts w:ascii="Goudy Old Style" w:eastAsia="Times New Roman" w:hAnsi="Goudy Old Style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1162FA2"/>
    <w:multiLevelType w:val="hybridMultilevel"/>
    <w:tmpl w:val="4CC6C72C"/>
    <w:lvl w:ilvl="0" w:tplc="47087318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  <w:sz w:val="18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18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255479"/>
    <w:multiLevelType w:val="hybridMultilevel"/>
    <w:tmpl w:val="E91423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BEA2444"/>
    <w:multiLevelType w:val="hybridMultilevel"/>
    <w:tmpl w:val="FBDA79F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15"/>
  </w:num>
  <w:num w:numId="3">
    <w:abstractNumId w:val="13"/>
  </w:num>
  <w:num w:numId="4">
    <w:abstractNumId w:val="7"/>
  </w:num>
  <w:num w:numId="5">
    <w:abstractNumId w:val="2"/>
  </w:num>
  <w:num w:numId="6">
    <w:abstractNumId w:val="5"/>
  </w:num>
  <w:num w:numId="7">
    <w:abstractNumId w:val="12"/>
  </w:num>
  <w:num w:numId="8">
    <w:abstractNumId w:val="3"/>
  </w:num>
  <w:num w:numId="9">
    <w:abstractNumId w:val="10"/>
  </w:num>
  <w:num w:numId="10">
    <w:abstractNumId w:val="4"/>
  </w:num>
  <w:num w:numId="11">
    <w:abstractNumId w:val="6"/>
  </w:num>
  <w:num w:numId="12">
    <w:abstractNumId w:val="11"/>
  </w:num>
  <w:num w:numId="13">
    <w:abstractNumId w:val="0"/>
  </w:num>
  <w:num w:numId="14">
    <w:abstractNumId w:val="8"/>
  </w:num>
  <w:num w:numId="15">
    <w:abstractNumId w:val="16"/>
  </w:num>
  <w:num w:numId="16">
    <w:abstractNumId w:val="1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77E"/>
    <w:rsid w:val="002F0A5E"/>
    <w:rsid w:val="00AB37B2"/>
    <w:rsid w:val="00B1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2EED38"/>
  <w15:chartTrackingRefBased/>
  <w15:docId w15:val="{8B2D9956-D9B1-164E-9768-2369627C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7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7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2020-02-10T20:16:00Z</cp:lastPrinted>
  <dcterms:created xsi:type="dcterms:W3CDTF">2020-02-10T19:24:00Z</dcterms:created>
  <dcterms:modified xsi:type="dcterms:W3CDTF">2020-02-10T20:17:00Z</dcterms:modified>
</cp:coreProperties>
</file>