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Style w:val="Strong"/>
        </w:rPr>
      </w:pPr>
      <w:r>
        <w:rPr>
          <w:rStyle w:val="Strong"/>
          <w:rtl w:val="0"/>
          <w:lang w:val="en-US"/>
        </w:rPr>
        <w:t xml:space="preserve">Career and College Readiness Standards Monthly Checklist </w:t>
      </w:r>
      <w:r>
        <w:rPr>
          <w:rStyle w:val="Strong"/>
          <w:rtl w:val="0"/>
        </w:rPr>
        <w:t>–</w:t>
      </w:r>
      <w:r>
        <w:rPr>
          <w:rStyle w:val="Strong"/>
          <w:rtl w:val="0"/>
        </w:rPr>
        <w:t>7</w:t>
      </w:r>
      <w:r>
        <w:rPr>
          <w:b w:val="1"/>
          <w:bCs w:val="1"/>
          <w:vertAlign w:val="superscript"/>
          <w:rtl w:val="0"/>
          <w:lang w:val="en-US"/>
        </w:rPr>
        <w:t>th</w:t>
      </w:r>
      <w:r>
        <w:rPr>
          <w:rStyle w:val="Strong"/>
          <w:rtl w:val="0"/>
          <w:lang w:val="de-DE"/>
        </w:rPr>
        <w:t xml:space="preserve"> SCIENCE</w:t>
      </w:r>
    </w:p>
    <w:p>
      <w:pPr>
        <w:pStyle w:val="Body"/>
        <w:rPr>
          <w:b w:val="1"/>
          <w:bCs w:val="1"/>
        </w:rPr>
      </w:pPr>
    </w:p>
    <w:tbl>
      <w:tblPr>
        <w:tblW w:w="7227"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49"/>
        <w:gridCol w:w="4204"/>
        <w:gridCol w:w="784"/>
        <w:gridCol w:w="790"/>
      </w:tblGrid>
      <w:tr>
        <w:tblPrEx>
          <w:shd w:val="clear" w:color="auto" w:fill="ced7e7"/>
        </w:tblPrEx>
        <w:trPr>
          <w:trHeight w:val="300" w:hRule="atLeast"/>
        </w:trPr>
        <w:tc>
          <w:tcPr>
            <w:tcW w:type="dxa" w:w="14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Standard</w:t>
            </w:r>
          </w:p>
        </w:tc>
        <w:tc>
          <w:tcPr>
            <w:tcW w:type="dxa" w:w="42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w:t>
            </w:r>
          </w:p>
        </w:tc>
        <w:tc>
          <w:tcPr>
            <w:tcW w:type="dxa" w:w="78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Date</w:t>
            </w:r>
          </w:p>
        </w:tc>
        <w:tc>
          <w:tcPr>
            <w:tcW w:type="dxa" w:w="79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Notes </w:t>
            </w:r>
          </w:p>
        </w:tc>
      </w:tr>
      <w:tr>
        <w:tblPrEx>
          <w:shd w:val="clear" w:color="auto" w:fill="ced7e7"/>
        </w:tblPrEx>
        <w:trPr>
          <w:trHeight w:val="1020" w:hRule="atLeast"/>
        </w:trPr>
        <w:tc>
          <w:tcPr>
            <w:tcW w:type="dxa" w:w="7227"/>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Structure, Function, and Information Processing (Life Science Standard)</w:t>
            </w:r>
            <w:r>
              <w:rPr/>
            </w:r>
          </w:p>
        </w:tc>
      </w:tr>
      <w:tr>
        <w:tblPrEx>
          <w:shd w:val="clear" w:color="auto" w:fill="ced7e7"/>
        </w:tblPrEx>
        <w:trPr>
          <w:trHeight w:val="1510" w:hRule="atLeast"/>
        </w:trPr>
        <w:tc>
          <w:tcPr>
            <w:tcW w:type="dxa" w:w="1449"/>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 7. LS.1</w:t>
            </w:r>
          </w:p>
        </w:tc>
        <w:tc>
          <w:tcPr>
            <w:tcW w:type="dxa" w:w="420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conduct an investigation to provide evidence that living things are made of cells, either one cell or many different numbers and types of cells.</w:t>
            </w:r>
            <w:r>
              <w:rPr/>
            </w:r>
          </w:p>
        </w:tc>
        <w:tc>
          <w:tcPr>
            <w:tcW w:type="dxa" w:w="78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481"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 7 LS.2</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9f9f9"/>
                <w:rtl w:val="0"/>
                <w:lang w:val="en-US"/>
              </w:rPr>
              <w:t xml:space="preserve"> </w:t>
            </w:r>
            <w:r>
              <w:rPr>
                <w:rFonts w:ascii="Arial" w:hAnsi="Arial"/>
                <w:sz w:val="23"/>
                <w:szCs w:val="23"/>
                <w:shd w:val="clear" w:color="auto" w:fill="ffffff"/>
                <w:rtl w:val="0"/>
                <w:lang w:val="en-US"/>
              </w:rPr>
              <w:t>Students will develop and use a model to describe the function of a cell as a whole and ways parts of cells contribute to the function.</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00" w:hRule="atLeast"/>
        </w:trPr>
        <w:tc>
          <w:tcPr>
            <w:tcW w:type="dxa" w:w="7227"/>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b w:val="1"/>
                <w:bCs w:val="1"/>
                <w:sz w:val="23"/>
                <w:szCs w:val="23"/>
                <w:rtl w:val="0"/>
                <w:lang w:val="en-US"/>
              </w:rPr>
              <w:t> </w:t>
            </w:r>
            <w:r>
              <w:rPr>
                <w:rFonts w:ascii="Arial" w:hAnsi="Arial"/>
                <w:sz w:val="23"/>
                <w:szCs w:val="23"/>
                <w:shd w:val="clear" w:color="auto" w:fill="ffffff"/>
                <w:rtl w:val="0"/>
                <w:lang w:val="en-US"/>
              </w:rPr>
              <w:t>Matter and Energy in Organisms and Ecosystems</w:t>
            </w:r>
            <w:r>
              <w:rPr/>
            </w:r>
          </w:p>
        </w:tc>
      </w:tr>
      <w:tr>
        <w:tblPrEx>
          <w:shd w:val="clear" w:color="auto" w:fill="ced7e7"/>
        </w:tblPrEx>
        <w:trPr>
          <w:trHeight w:val="158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 7. LS.3</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Fonts w:ascii="Arial" w:hAnsi="Arial"/>
                <w:sz w:val="23"/>
                <w:szCs w:val="23"/>
                <w:shd w:val="clear" w:color="auto" w:fill="ffffff"/>
                <w:rtl w:val="0"/>
                <w:lang w:val="en-US"/>
              </w:rPr>
              <w:t>Students will use argument supported by evidence for how the body is a system of interacting subsystems composed of groups of cells.</w:t>
            </w:r>
          </w:p>
          <w:p>
            <w:pPr>
              <w:pStyle w:val="Body"/>
            </w:pPr>
            <w:r>
              <w:rPr>
                <w:lang w:val="en-US"/>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52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 7. LS.4</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gather and synthesize information that sensory receptors respond to stimuli by sending messages to the brain for immediate behavior or storage as memories.</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21" w:hRule="atLeast"/>
        </w:trPr>
        <w:tc>
          <w:tcPr>
            <w:tcW w:type="dxa" w:w="7227"/>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b w:val="1"/>
                <w:bCs w:val="1"/>
                <w:sz w:val="23"/>
                <w:szCs w:val="23"/>
                <w:rtl w:val="0"/>
                <w:lang w:val="en-US"/>
              </w:rPr>
              <w:t> </w:t>
            </w:r>
            <w:r>
              <w:rPr>
                <w:rFonts w:ascii="Arial" w:hAnsi="Arial"/>
                <w:sz w:val="23"/>
                <w:szCs w:val="23"/>
                <w:shd w:val="clear" w:color="auto" w:fill="ffffff"/>
                <w:rtl w:val="0"/>
                <w:lang w:val="en-US"/>
              </w:rPr>
              <w:t>Energy (Physical Science Standard)</w:t>
            </w:r>
          </w:p>
        </w:tc>
      </w:tr>
      <w:tr>
        <w:tblPrEx>
          <w:shd w:val="clear" w:color="auto" w:fill="ced7e7"/>
        </w:tblPrEx>
        <w:trPr>
          <w:trHeight w:val="152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S.7. PS.1</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construct and interpret graphical displays of data to describe the relationships of kinetic energy to the mass of an object and to the speed of an object</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60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S.7. PS.2</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Default"/>
              <w:bidi w:val="0"/>
              <w:ind w:left="0" w:right="0" w:firstLine="0"/>
              <w:jc w:val="left"/>
              <w:rPr>
                <w:rtl w:val="0"/>
              </w:rPr>
            </w:pPr>
            <w:r>
              <w:rPr>
                <w:rFonts w:ascii="Arial" w:hAnsi="Arial"/>
                <w:shd w:val="clear" w:color="auto" w:fill="ffffff"/>
                <w:rtl w:val="0"/>
              </w:rPr>
              <w:t>Students will develop a model to describe that when the arrangement of objects interacting at a distance changes, different amounts of potential energy are stored in the system.</w:t>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60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S.7. PS.3</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develop a model to describe that when the arrangement of objects interacting at a distance changes, different amounts of potential energy are stored in the system.</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990" w:hRule="atLeast"/>
        </w:trPr>
        <w:tc>
          <w:tcPr>
            <w:tcW w:type="dxa" w:w="1449"/>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S.7. PS.4</w:t>
            </w:r>
          </w:p>
        </w:tc>
        <w:tc>
          <w:tcPr>
            <w:tcW w:type="dxa" w:w="4204"/>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plan an investigation to determine the relationships among the energy transferred, the type of matter, the mass, and the change in the average kinetic energy of the particles as measured by the temperature of the sample.</w:t>
            </w:r>
            <w:r>
              <w:rPr/>
            </w:r>
          </w:p>
        </w:tc>
        <w:tc>
          <w:tcPr>
            <w:tcW w:type="dxa" w:w="784"/>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pPr>
    </w:p>
    <w:tbl>
      <w:tblPr>
        <w:tblW w:w="9359"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879"/>
        <w:gridCol w:w="5448"/>
        <w:gridCol w:w="1016"/>
        <w:gridCol w:w="1016"/>
      </w:tblGrid>
      <w:tr>
        <w:tblPrEx>
          <w:shd w:val="clear" w:color="auto" w:fill="ced7e7"/>
        </w:tblPrEx>
        <w:trPr>
          <w:trHeight w:val="1810" w:hRule="atLeast"/>
        </w:trPr>
        <w:tc>
          <w:tcPr>
            <w:tcW w:type="dxa" w:w="1879"/>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S.7. PS.5</w:t>
            </w:r>
          </w:p>
        </w:tc>
        <w:tc>
          <w:tcPr>
            <w:tcW w:type="dxa" w:w="5448"/>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Fonts w:ascii="Arial" w:hAnsi="Arial"/>
                <w:sz w:val="23"/>
                <w:szCs w:val="23"/>
                <w:shd w:val="clear" w:color="auto" w:fill="ffffff"/>
                <w:rtl w:val="0"/>
                <w:lang w:val="en-US"/>
              </w:rPr>
              <w:t>Students will construct, use, and present arguments to support the claim that when the kinetic energy of an object changes, energy is transferred to or from the object.</w:t>
            </w:r>
          </w:p>
          <w:p>
            <w:pPr>
              <w:pStyle w:val="Body"/>
            </w:pPr>
            <w:r>
              <w:rPr>
                <w:lang w:val="en-US"/>
              </w:rPr>
            </w:r>
          </w:p>
        </w:tc>
        <w:tc>
          <w:tcPr>
            <w:tcW w:type="dxa" w:w="1016"/>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307"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S.7. PS.6</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apply Newton</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Third Law to design a solution to a problem involving the motion of two colliding objects</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82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S.7. PS.7</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Fonts w:ascii="Arial" w:hAnsi="Arial"/>
                <w:sz w:val="23"/>
                <w:szCs w:val="23"/>
                <w:shd w:val="clear" w:color="auto" w:fill="ffffff"/>
                <w:rtl w:val="0"/>
                <w:lang w:val="en-US"/>
              </w:rPr>
              <w:t>Students will plan an investigation to provide evidence that the change in an object</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motion depends on the sum of the forces on the object and the mass of the object.</w:t>
            </w:r>
          </w:p>
          <w:p>
            <w:pPr>
              <w:pStyle w:val="Body"/>
            </w:pPr>
            <w:r>
              <w:rPr>
                <w:lang w:val="en-US"/>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3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S.7. PS.8</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ask questions about data to determine the factors that affect the strength of electric and magnetic forces.</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3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S.7. PS.9</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construct and present arguments using evidence to support the claim that gravitational interactions are attractive and depend on the masses of interacting objects.</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3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S.7. PS.10</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conduct an investigation and evaluate the experimental design to provide evidence that fields exist between objects exerting forces on each other even though the objects are not in contact.</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60" w:hRule="atLeast"/>
        </w:trPr>
        <w:tc>
          <w:tcPr>
            <w:tcW w:type="dxa" w:w="9359"/>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sz w:val="23"/>
                <w:szCs w:val="23"/>
                <w:shd w:val="clear" w:color="auto" w:fill="f9f9f9"/>
              </w:rPr>
            </w:pPr>
            <w:r>
              <w:rPr>
                <w:rFonts w:ascii="Times New Roman" w:hAnsi="Times New Roman"/>
                <w:sz w:val="24"/>
                <w:szCs w:val="24"/>
                <w:shd w:val="clear" w:color="auto" w:fill="f9f9f9"/>
                <w:rtl w:val="0"/>
                <w:lang w:val="en-US"/>
              </w:rPr>
              <w:t xml:space="preserve"> </w:t>
            </w:r>
            <w:r>
              <w:rPr>
                <w:rFonts w:ascii="Arial" w:hAnsi="Arial"/>
                <w:sz w:val="23"/>
                <w:szCs w:val="23"/>
                <w:shd w:val="clear" w:color="auto" w:fill="f9f9f9"/>
                <w:rtl w:val="0"/>
                <w:lang w:val="en-US"/>
              </w:rPr>
              <w:t xml:space="preserve"> </w:t>
            </w: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Earth</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Systems(Earth and Space Sciences Content)</w:t>
            </w:r>
            <w:r>
              <w:rPr/>
            </w:r>
          </w:p>
        </w:tc>
      </w:tr>
      <w:tr>
        <w:tblPrEx>
          <w:shd w:val="clear" w:color="auto" w:fill="ced7e7"/>
        </w:tblPrEx>
        <w:trPr>
          <w:trHeight w:val="1522"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rFonts w:ascii="Times New Roman" w:hAnsi="Times New Roman"/>
                <w:outline w:val="0"/>
                <w:color w:val="000000"/>
                <w:spacing w:val="0"/>
                <w:sz w:val="24"/>
                <w:szCs w:val="24"/>
                <w:u w:color="000000"/>
                <w:rtl w:val="0"/>
                <w:lang w:val="en-US"/>
                <w14:textFill>
                  <w14:solidFill>
                    <w14:srgbClr w14:val="000000"/>
                  </w14:solidFill>
                </w14:textFill>
              </w:rPr>
              <w:t>S.7ESS. 1</w:t>
            </w:r>
            <w:r>
              <w:rPr>
                <w:rFonts w:ascii="Arial" w:cs="Arial" w:hAnsi="Arial" w:eastAsia="Arial"/>
                <w:outline w:val="0"/>
                <w:color w:val="d3b257"/>
                <w:spacing w:val="15"/>
                <w:sz w:val="24"/>
                <w:szCs w:val="24"/>
                <w:u w:color="d3b257"/>
                <w14:textFill>
                  <w14:solidFill>
                    <w14:srgbClr w14:val="D3B257"/>
                  </w14:solidFill>
                </w14:textFill>
              </w:rPr>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Fonts w:ascii="Arial" w:hAnsi="Arial"/>
                <w:sz w:val="23"/>
                <w:szCs w:val="23"/>
                <w:shd w:val="clear" w:color="auto" w:fill="ffffff"/>
                <w:rtl w:val="0"/>
                <w:lang w:val="en-US"/>
              </w:rPr>
              <w:t>Students will develop a model to describe the cycling of Earth</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materials and the flow of energy that drives this process.</w:t>
            </w:r>
          </w:p>
          <w:p>
            <w:pPr>
              <w:pStyle w:val="Body"/>
              <w:rPr>
                <w:lang w:val="en-US"/>
              </w:rPr>
            </w:pPr>
          </w:p>
          <w:p>
            <w:pPr>
              <w:pStyle w:val="Body"/>
              <w:bidi w:val="0"/>
              <w:ind w:left="0" w:right="0" w:firstLine="0"/>
              <w:jc w:val="left"/>
              <w:rPr>
                <w:rtl w:val="0"/>
              </w:rPr>
            </w:pPr>
            <w:r>
              <w:rPr>
                <w:rFonts w:ascii="Arial" w:hAnsi="Arial"/>
                <w:sz w:val="23"/>
                <w:szCs w:val="23"/>
                <w:shd w:val="clear" w:color="auto" w:fill="f9f9f9"/>
                <w:rtl w:val="0"/>
                <w:lang w:val="en-US"/>
              </w:rPr>
              <w:t xml:space="preserve"> </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28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S.7.ESS.2</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develop a model to describe the cycling of water through Earth</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systems driven by energy from the sun and the force of gravity.</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6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S.7.ESS.3</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construct a scientific explanation based on evidence for how the uneven distributions of Earth</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mineral, energy, and groundwater resources are the result of past and current geoscience processes.</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00" w:hRule="atLeast"/>
        </w:trPr>
        <w:tc>
          <w:tcPr>
            <w:tcW w:type="dxa" w:w="9359"/>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History of Earth</w:t>
            </w:r>
            <w:r>
              <w:rPr/>
            </w:r>
          </w:p>
        </w:tc>
      </w:tr>
      <w:tr>
        <w:tblPrEx>
          <w:shd w:val="clear" w:color="auto" w:fill="ced7e7"/>
        </w:tblPrEx>
        <w:trPr>
          <w:trHeight w:val="152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S.7.ESS.4</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construct a scientific explanation based on evidence from rock strata for how the geologic timescale is used to organize Earth</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4.6-billion-year-old history</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222"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S.7.ESS.5</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construct an explanation based on evidence for how geoscience processes have changed Earth</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surface at varying time and spatial scales</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253"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S.7.ESS.6</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and interpret data on the distribution of fossils and rocks, continental shapes, and seafloor structures to provide evidence of the past plate motions.</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00" w:hRule="atLeast"/>
        </w:trPr>
        <w:tc>
          <w:tcPr>
            <w:tcW w:type="dxa" w:w="9359"/>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shd w:val="clear" w:color="auto" w:fill="ffffff"/>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Human Impacts</w:t>
            </w:r>
            <w:r>
              <w:rPr>
                <w:rFonts w:ascii="Arial" w:cs="Arial" w:hAnsi="Arial" w:eastAsia="Arial"/>
                <w:sz w:val="23"/>
                <w:szCs w:val="23"/>
                <w:shd w:val="clear" w:color="auto" w:fill="ffffff"/>
              </w:rPr>
            </w:r>
          </w:p>
        </w:tc>
      </w:tr>
      <w:tr>
        <w:tblPrEx>
          <w:shd w:val="clear" w:color="auto" w:fill="ced7e7"/>
        </w:tblPrEx>
        <w:trPr>
          <w:trHeight w:val="128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S.7ESS.7</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apply scientific principles to design a method for monitoring and minimizing a human impact on the environment.</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pPr>
    </w:p>
    <w:p>
      <w:pPr>
        <w:pStyle w:val="Body"/>
        <w:rPr>
          <w:rFonts w:ascii="Arial" w:cs="Arial" w:hAnsi="Arial" w:eastAsia="Arial"/>
          <w:b w:val="1"/>
          <w:bCs w:val="1"/>
          <w:outline w:val="0"/>
          <w:color w:val="000000"/>
          <w:sz w:val="23"/>
          <w:szCs w:val="23"/>
          <w:u w:color="000000"/>
          <w14:textFill>
            <w14:solidFill>
              <w14:srgbClr w14:val="000000"/>
            </w14:solidFill>
          </w14:textFill>
        </w:rPr>
      </w:pPr>
    </w:p>
    <w:p>
      <w:pPr>
        <w:pStyle w:val="Body"/>
      </w:pPr>
      <w:r>
        <w:rPr>
          <w:rFonts w:ascii="Arial" w:hAnsi="Arial"/>
          <w:b w:val="1"/>
          <w:bCs w:val="1"/>
          <w:outline w:val="0"/>
          <w:color w:val="000000"/>
          <w:sz w:val="23"/>
          <w:szCs w:val="23"/>
          <w:u w:color="000000"/>
          <w:rtl w:val="0"/>
          <w14:textFill>
            <w14:solidFill>
              <w14:srgbClr w14:val="000000"/>
            </w14:solidFill>
          </w14:textFill>
        </w:rPr>
        <w:t>Grade 6-8:</w:t>
      </w:r>
      <w:r>
        <w:rPr>
          <w:rFonts w:ascii="Arial" w:hAnsi="Arial" w:hint="default"/>
          <w:outline w:val="0"/>
          <w:color w:val="000000"/>
          <w:sz w:val="23"/>
          <w:szCs w:val="23"/>
          <w:u w:color="000000"/>
          <w:shd w:val="clear" w:color="auto" w:fill="ffffff"/>
          <w:rtl w:val="0"/>
          <w:lang w:val="en-US"/>
          <w14:textFill>
            <w14:solidFill>
              <w14:srgbClr w14:val="000000"/>
            </w14:solidFill>
          </w14:textFill>
        </w:rPr>
        <w:t> </w:t>
      </w:r>
      <w:r>
        <w:rPr>
          <w:rFonts w:ascii="Arial" w:hAnsi="Arial"/>
          <w:outline w:val="0"/>
          <w:color w:val="000000"/>
          <w:sz w:val="23"/>
          <w:szCs w:val="23"/>
          <w:u w:color="000000"/>
          <w:shd w:val="clear" w:color="auto" w:fill="ffffff"/>
          <w:rtl w:val="0"/>
          <w:lang w:val="en-US"/>
          <w14:textFill>
            <w14:solidFill>
              <w14:srgbClr w14:val="000000"/>
            </w14:solidFill>
          </w14:textFill>
        </w:rPr>
        <w:t>Science (Engineering, Technology, and Applications of Science)</w:t>
      </w:r>
    </w:p>
    <w:p>
      <w:pPr>
        <w:pStyle w:val="Body"/>
        <w:rPr>
          <w:b w:val="1"/>
          <w:bCs w:val="1"/>
        </w:rPr>
      </w:pPr>
    </w:p>
    <w:tbl>
      <w:tblPr>
        <w:tblW w:w="7223"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50"/>
        <w:gridCol w:w="4207"/>
        <w:gridCol w:w="783"/>
        <w:gridCol w:w="783"/>
      </w:tblGrid>
      <w:tr>
        <w:tblPrEx>
          <w:shd w:val="clear" w:color="auto" w:fill="ced7e7"/>
        </w:tblPrEx>
        <w:trPr>
          <w:trHeight w:val="300" w:hRule="atLeast"/>
        </w:trPr>
        <w:tc>
          <w:tcPr>
            <w:tcW w:type="dxa" w:w="1450"/>
            <w:vMerge w:val="restart"/>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S.6-8.ETS.1</w:t>
            </w:r>
          </w:p>
        </w:tc>
        <w:tc>
          <w:tcPr>
            <w:tcW w:type="dxa" w:w="4207"/>
            <w:vMerge w:val="restart"/>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define the criteria and constraints of a design problem with sufficient precision to ensure a successful solution, taking into account relevant scientific principles and potential impacts on people and the natural environment that may limit possible solutions.</w:t>
            </w:r>
            <w:r>
              <w:rPr/>
            </w:r>
          </w:p>
        </w:tc>
        <w:tc>
          <w:tcPr>
            <w:tcW w:type="dxa" w:w="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70" w:hRule="atLeast"/>
        </w:trPr>
        <w:tc>
          <w:tcPr>
            <w:tcW w:type="dxa" w:w="1450"/>
            <w:vMerge w:val="continue"/>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Pr>
          <w:p/>
        </w:tc>
        <w:tc>
          <w:tcPr>
            <w:tcW w:type="dxa" w:w="4207"/>
            <w:vMerge w:val="continue"/>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Pr>
          <w:p/>
        </w:tc>
        <w:tc>
          <w:tcPr>
            <w:tcW w:type="dxa" w:w="783"/>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3"/>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820" w:hRule="atLeast"/>
        </w:trPr>
        <w:tc>
          <w:tcPr>
            <w:tcW w:type="dxa" w:w="145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S.6-8.ETS.2</w:t>
            </w:r>
          </w:p>
        </w:tc>
        <w:tc>
          <w:tcPr>
            <w:tcW w:type="dxa" w:w="42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Fonts w:ascii="Arial" w:hAnsi="Arial"/>
                <w:sz w:val="23"/>
                <w:szCs w:val="23"/>
                <w:shd w:val="clear" w:color="auto" w:fill="ffffff"/>
                <w:rtl w:val="0"/>
                <w:lang w:val="en-US"/>
              </w:rPr>
              <w:t>Students will evaluate competing design solutions using a systematic process to determine how well they meet the criteria and constraints of the problem.</w:t>
            </w:r>
          </w:p>
          <w:p>
            <w:pPr>
              <w:pStyle w:val="Body"/>
            </w:pPr>
            <w:r>
              <w:rPr>
                <w:lang w:val="en-US"/>
              </w:rPr>
            </w:r>
          </w:p>
        </w:tc>
        <w:tc>
          <w:tcPr>
            <w:tcW w:type="dxa" w:w="783"/>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3"/>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000" w:hRule="atLeast"/>
        </w:trPr>
        <w:tc>
          <w:tcPr>
            <w:tcW w:type="dxa" w:w="145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S.6-8.ETS.3</w:t>
            </w:r>
          </w:p>
        </w:tc>
        <w:tc>
          <w:tcPr>
            <w:tcW w:type="dxa" w:w="42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data from tests to determine similarities and differences among several design solutions to identify the best characteristics of each that can be combined into a new solution to better meet the criteria for success.</w:t>
            </w:r>
            <w:r>
              <w:rPr/>
            </w:r>
          </w:p>
        </w:tc>
        <w:tc>
          <w:tcPr>
            <w:tcW w:type="dxa" w:w="783"/>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3"/>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810" w:hRule="atLeast"/>
        </w:trPr>
        <w:tc>
          <w:tcPr>
            <w:tcW w:type="dxa" w:w="145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S.6-8.ETS.4</w:t>
            </w:r>
          </w:p>
        </w:tc>
        <w:tc>
          <w:tcPr>
            <w:tcW w:type="dxa" w:w="4207"/>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Fonts w:ascii="Arial" w:hAnsi="Arial"/>
                <w:sz w:val="23"/>
                <w:szCs w:val="23"/>
                <w:shd w:val="clear" w:color="auto" w:fill="ffffff"/>
                <w:rtl w:val="0"/>
                <w:lang w:val="en-US"/>
              </w:rPr>
              <w:t>Students will develop a model to generate data for iterative testing and modification of a proposed object, tool, or process such that an optimal design can be achieved.</w:t>
            </w:r>
          </w:p>
          <w:p>
            <w:pPr>
              <w:pStyle w:val="Body"/>
            </w:pPr>
            <w:r>
              <w:rPr>
                <w:lang w:val="en-US"/>
              </w:rPr>
            </w:r>
          </w:p>
        </w:tc>
        <w:tc>
          <w:tcPr>
            <w:tcW w:type="dxa" w:w="783"/>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3"/>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pPr>
      <w:r>
        <w:rPr>
          <w:rFonts w:ascii="Arial" w:hAnsi="Arial"/>
          <w:b w:val="1"/>
          <w:bCs w:val="1"/>
          <w:outline w:val="0"/>
          <w:color w:val="000000"/>
          <w:sz w:val="23"/>
          <w:szCs w:val="23"/>
          <w:u w:color="000000"/>
          <w:rtl w:val="0"/>
          <w14:textFill>
            <w14:solidFill>
              <w14:srgbClr w14:val="000000"/>
            </w14:solidFill>
          </w14:textFill>
        </w:rPr>
        <w:t>Grade 6-8:</w:t>
      </w:r>
      <w:r>
        <w:rPr>
          <w:rFonts w:ascii="Arial" w:hAnsi="Arial" w:hint="default"/>
          <w:outline w:val="0"/>
          <w:color w:val="000000"/>
          <w:sz w:val="23"/>
          <w:szCs w:val="23"/>
          <w:u w:color="000000"/>
          <w:shd w:val="clear" w:color="auto" w:fill="ffffff"/>
          <w:rtl w:val="0"/>
          <w:lang w:val="en-US"/>
          <w14:textFill>
            <w14:solidFill>
              <w14:srgbClr w14:val="000000"/>
            </w14:solidFill>
          </w14:textFill>
        </w:rPr>
        <w:t> </w:t>
      </w:r>
      <w:r>
        <w:rPr>
          <w:rFonts w:ascii="Arial" w:hAnsi="Arial"/>
          <w:outline w:val="0"/>
          <w:color w:val="000000"/>
          <w:sz w:val="23"/>
          <w:szCs w:val="23"/>
          <w:u w:color="000000"/>
          <w:shd w:val="clear" w:color="auto" w:fill="ffffff"/>
          <w:rtl w:val="0"/>
          <w:lang w:val="en-US"/>
          <w14:textFill>
            <w14:solidFill>
              <w14:srgbClr w14:val="000000"/>
            </w14:solidFill>
          </w14:textFill>
        </w:rPr>
        <w:t>Science (Science Literacy)</w:t>
      </w:r>
    </w:p>
    <w:tbl>
      <w:tblPr>
        <w:tblW w:w="722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53"/>
        <w:gridCol w:w="4214"/>
        <w:gridCol w:w="780"/>
        <w:gridCol w:w="781"/>
      </w:tblGrid>
      <w:tr>
        <w:tblPrEx>
          <w:shd w:val="clear" w:color="auto" w:fill="ced7e7"/>
        </w:tblPrEx>
        <w:trPr>
          <w:trHeight w:val="1140" w:hRule="atLeast"/>
        </w:trPr>
        <w:tc>
          <w:tcPr>
            <w:tcW w:type="dxa" w:w="7228"/>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b w:val="1"/>
                <w:bCs w:val="1"/>
              </w:rPr>
            </w:pPr>
            <w:r>
              <w:rPr>
                <w:b w:val="1"/>
                <w:bCs w:val="1"/>
                <w:rtl w:val="0"/>
                <w:lang w:val="en-US"/>
              </w:rPr>
              <w:t xml:space="preserve"> </w:t>
            </w: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Reading- Key Ideas and Details</w:t>
            </w:r>
          </w:p>
          <w:p>
            <w:pPr>
              <w:pStyle w:val="Body"/>
            </w:pPr>
            <w:r>
              <w:rPr>
                <w:b w:val="1"/>
                <w:bCs w:val="1"/>
                <w:lang w:val="en-US"/>
              </w:rPr>
            </w:r>
          </w:p>
        </w:tc>
      </w:tr>
      <w:tr>
        <w:tblPrEx>
          <w:shd w:val="clear" w:color="auto" w:fill="ced7e7"/>
        </w:tblPrEx>
        <w:trPr>
          <w:trHeight w:val="1695" w:hRule="atLeast"/>
        </w:trPr>
        <w:tc>
          <w:tcPr>
            <w:tcW w:type="dxa" w:w="1453"/>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w:t>
            </w:r>
          </w:p>
        </w:tc>
        <w:tc>
          <w:tcPr>
            <w:tcW w:type="dxa" w:w="421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cite specific textual evidence to support analysis of science and technical texts.</w:t>
            </w:r>
          </w:p>
        </w:tc>
        <w:tc>
          <w:tcPr>
            <w:tcW w:type="dxa" w:w="780"/>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1"/>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222" w:hRule="atLeast"/>
        </w:trPr>
        <w:tc>
          <w:tcPr>
            <w:tcW w:type="dxa" w:w="1453"/>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S.6-8.L.2</w:t>
            </w:r>
          </w:p>
        </w:tc>
        <w:tc>
          <w:tcPr>
            <w:tcW w:type="dxa" w:w="421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determine the central ideas or conclusions of a text; provide an accurate summary of the text distinct from prior knowledge or opinions.</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1"/>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270" w:hRule="atLeast"/>
        </w:trPr>
        <w:tc>
          <w:tcPr>
            <w:tcW w:type="dxa" w:w="1453"/>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 3</w:t>
            </w:r>
          </w:p>
        </w:tc>
        <w:tc>
          <w:tcPr>
            <w:tcW w:type="dxa" w:w="4214"/>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follow precisely a multistep procedure when carrying out experiments, taking measurements, or performing technical tasks.</w:t>
            </w:r>
            <w:r>
              <w:rPr/>
            </w: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1"/>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pPr>
    </w:p>
    <w:p>
      <w:pPr>
        <w:pStyle w:val="Body"/>
        <w:rPr>
          <w:b w:val="1"/>
          <w:bCs w:val="1"/>
        </w:rPr>
      </w:pPr>
    </w:p>
    <w:p>
      <w:pPr>
        <w:pStyle w:val="Body"/>
        <w:rPr>
          <w:b w:val="1"/>
          <w:bCs w:val="1"/>
        </w:rPr>
      </w:pPr>
    </w:p>
    <w:tbl>
      <w:tblPr>
        <w:tblW w:w="7222"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94"/>
        <w:gridCol w:w="4162"/>
        <w:gridCol w:w="783"/>
        <w:gridCol w:w="783"/>
      </w:tblGrid>
      <w:tr>
        <w:tblPrEx>
          <w:shd w:val="clear" w:color="auto" w:fill="ced7e7"/>
        </w:tblPrEx>
        <w:trPr>
          <w:trHeight w:val="840" w:hRule="atLeast"/>
        </w:trPr>
        <w:tc>
          <w:tcPr>
            <w:tcW w:type="dxa" w:w="7222"/>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b w:val="1"/>
                <w:bCs w:val="1"/>
              </w:rPr>
            </w:pPr>
            <w:r>
              <w:rPr>
                <w:b w:val="1"/>
                <w:bCs w:val="1"/>
                <w:rtl w:val="0"/>
                <w:lang w:val="en-US"/>
              </w:rPr>
              <w:t xml:space="preserve"> </w:t>
            </w: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Reading- Craft and Structure</w:t>
            </w:r>
            <w:r>
              <w:rPr/>
            </w:r>
          </w:p>
        </w:tc>
      </w:tr>
      <w:tr>
        <w:tblPrEx>
          <w:shd w:val="clear" w:color="auto" w:fill="ced7e7"/>
        </w:tblPrEx>
        <w:trPr>
          <w:trHeight w:val="1927" w:hRule="atLeast"/>
        </w:trPr>
        <w:tc>
          <w:tcPr>
            <w:tcW w:type="dxa" w:w="149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S.6-8.L.4</w:t>
            </w:r>
          </w:p>
        </w:tc>
        <w:tc>
          <w:tcPr>
            <w:tcW w:type="dxa" w:w="4162"/>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determine the meaning of symbols, key terms, and other domain-specific words and phrases as they are used in a specific scientific or technical context relevant to grades 6</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8 texts and topics.</w:t>
            </w:r>
          </w:p>
        </w:tc>
        <w:tc>
          <w:tcPr>
            <w:tcW w:type="dxa" w:w="783"/>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2"/>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568" w:hRule="atLeast"/>
        </w:trPr>
        <w:tc>
          <w:tcPr>
            <w:tcW w:type="dxa" w:w="149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S.6-8.L.5</w:t>
            </w:r>
          </w:p>
        </w:tc>
        <w:tc>
          <w:tcPr>
            <w:tcW w:type="dxa" w:w="4162"/>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the structure an author uses to organize a text, including how the major sections contribute to the whole and to an understanding of the topic</w:t>
            </w:r>
          </w:p>
        </w:tc>
        <w:tc>
          <w:tcPr>
            <w:tcW w:type="dxa" w:w="783"/>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2"/>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00" w:hRule="atLeast"/>
        </w:trPr>
        <w:tc>
          <w:tcPr>
            <w:tcW w:type="dxa" w:w="1494"/>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S.6-8.L.6</w:t>
            </w:r>
          </w:p>
        </w:tc>
        <w:tc>
          <w:tcPr>
            <w:tcW w:type="dxa" w:w="4162"/>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the author</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purpose in providing an explanation, describing a procedure, or discussing an experiment in a text.</w:t>
            </w:r>
          </w:p>
        </w:tc>
        <w:tc>
          <w:tcPr>
            <w:tcW w:type="dxa" w:w="783"/>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2"/>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rPr>
          <w:b w:val="1"/>
          <w:bCs w:val="1"/>
        </w:rPr>
      </w:pPr>
    </w:p>
    <w:tbl>
      <w:tblPr>
        <w:tblW w:w="72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607"/>
        <w:gridCol w:w="4069"/>
        <w:gridCol w:w="780"/>
        <w:gridCol w:w="780"/>
      </w:tblGrid>
      <w:tr>
        <w:tblPrEx>
          <w:shd w:val="clear" w:color="auto" w:fill="ced7e7"/>
        </w:tblPrEx>
        <w:trPr>
          <w:trHeight w:val="840" w:hRule="atLeast"/>
        </w:trPr>
        <w:tc>
          <w:tcPr>
            <w:tcW w:type="dxa" w:w="72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b w:val="1"/>
                <w:bCs w:val="1"/>
              </w:rPr>
            </w:pPr>
            <w:r>
              <w:rPr>
                <w:b w:val="1"/>
                <w:bCs w:val="1"/>
                <w:rtl w:val="0"/>
                <w:lang w:val="en-US"/>
              </w:rPr>
              <w:t xml:space="preserve"> </w:t>
            </w: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Reading- Integration of Knowledge and Ideas</w:t>
            </w:r>
          </w:p>
          <w:p>
            <w:pPr>
              <w:pStyle w:val="Body"/>
              <w:bidi w:val="0"/>
              <w:ind w:left="0" w:right="0" w:firstLine="0"/>
              <w:jc w:val="left"/>
              <w:rPr>
                <w:rtl w:val="0"/>
              </w:rPr>
            </w:pPr>
            <w:r>
              <w:rPr>
                <w:b w:val="1"/>
                <w:bCs w:val="1"/>
                <w:rtl w:val="0"/>
                <w:lang w:val="en-US"/>
              </w:rPr>
              <w:t xml:space="preserve"> </w:t>
            </w:r>
          </w:p>
        </w:tc>
      </w:tr>
      <w:tr>
        <w:tblPrEx>
          <w:shd w:val="clear" w:color="auto" w:fill="ced7e7"/>
        </w:tblPrEx>
        <w:trPr>
          <w:trHeight w:val="1960" w:hRule="atLeast"/>
        </w:trPr>
        <w:tc>
          <w:tcPr>
            <w:tcW w:type="dxa" w:w="1607"/>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S.6-8.L.7</w:t>
            </w:r>
          </w:p>
        </w:tc>
        <w:tc>
          <w:tcPr>
            <w:tcW w:type="dxa" w:w="4069"/>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integrate quantitative or technical information expressed in words in a text with a version of that information expressed visually (e.g., in a flowchart, diagram, model, graph, or table).</w:t>
            </w:r>
            <w:r>
              <w:rPr/>
            </w:r>
          </w:p>
        </w:tc>
        <w:tc>
          <w:tcPr>
            <w:tcW w:type="dxa" w:w="780"/>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00"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S.6-8.L.8</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distinguish among facts, reasoned judgment based on research findings, and speculation in a text</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510" w:hRule="atLeast"/>
        </w:trPr>
        <w:tc>
          <w:tcPr>
            <w:tcW w:type="dxa" w:w="1607"/>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S.6-8.L.9</w:t>
            </w:r>
          </w:p>
        </w:tc>
        <w:tc>
          <w:tcPr>
            <w:tcW w:type="dxa" w:w="4069"/>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compare and contrast the information gained from experiments, simulations, video, or multimedia sources with that gained from reading a text on the same topic.</w:t>
            </w:r>
            <w:r>
              <w:rPr/>
            </w: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rPr>
          <w:b w:val="1"/>
          <w:bCs w:val="1"/>
        </w:rPr>
      </w:pPr>
    </w:p>
    <w:p>
      <w:pPr>
        <w:pStyle w:val="Body"/>
        <w:rPr>
          <w:rStyle w:val="Strong"/>
        </w:rPr>
      </w:pPr>
    </w:p>
    <w:p>
      <w:pPr>
        <w:pStyle w:val="Body"/>
        <w:rPr>
          <w:b w:val="1"/>
          <w:bCs w:val="1"/>
        </w:rPr>
      </w:pPr>
    </w:p>
    <w:tbl>
      <w:tblPr>
        <w:tblW w:w="72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607"/>
        <w:gridCol w:w="4069"/>
        <w:gridCol w:w="780"/>
        <w:gridCol w:w="780"/>
      </w:tblGrid>
      <w:tr>
        <w:tblPrEx>
          <w:shd w:val="clear" w:color="auto" w:fill="ced7e7"/>
        </w:tblPrEx>
        <w:trPr>
          <w:trHeight w:val="780" w:hRule="atLeast"/>
        </w:trPr>
        <w:tc>
          <w:tcPr>
            <w:tcW w:type="dxa" w:w="72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Reading- Range of Reading and Level of Text Complexity</w:t>
            </w:r>
          </w:p>
          <w:p>
            <w:pPr>
              <w:pStyle w:val="Body"/>
              <w:bidi w:val="0"/>
              <w:ind w:left="0" w:right="0" w:firstLine="0"/>
              <w:jc w:val="left"/>
              <w:rPr>
                <w:rtl w:val="0"/>
              </w:rPr>
            </w:pPr>
            <w:r>
              <w:rPr>
                <w:b w:val="1"/>
                <w:bCs w:val="1"/>
                <w:rtl w:val="0"/>
                <w:lang w:val="en-US"/>
              </w:rPr>
              <w:t xml:space="preserve"> </w:t>
            </w:r>
          </w:p>
        </w:tc>
      </w:tr>
      <w:tr>
        <w:tblPrEx>
          <w:shd w:val="clear" w:color="auto" w:fill="ced7e7"/>
        </w:tblPrEx>
        <w:trPr>
          <w:trHeight w:val="1500" w:hRule="atLeast"/>
        </w:trPr>
        <w:tc>
          <w:tcPr>
            <w:tcW w:type="dxa" w:w="160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S.6-8.L.10</w:t>
            </w:r>
          </w:p>
        </w:tc>
        <w:tc>
          <w:tcPr>
            <w:tcW w:type="dxa" w:w="406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by the end of grade 8, read and comprehend science/technical texts in the grades 6</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8 text complexity band independently and proficiently</w:t>
            </w:r>
            <w:r>
              <w:rPr/>
            </w:r>
          </w:p>
        </w:tc>
        <w:tc>
          <w:tcPr>
            <w:tcW w:type="dxa" w:w="7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11" w:hRule="atLeast"/>
        </w:trPr>
        <w:tc>
          <w:tcPr>
            <w:tcW w:type="dxa" w:w="7236"/>
            <w:gridSpan w:val="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Writing- Text Types and Purposes</w:t>
            </w:r>
          </w:p>
        </w:tc>
      </w:tr>
      <w:tr>
        <w:tblPrEx>
          <w:shd w:val="clear" w:color="auto" w:fill="ced7e7"/>
        </w:tblPrEx>
        <w:trPr>
          <w:trHeight w:val="720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S.6-8.L.11</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Normal (Web)"/>
              <w:spacing w:before="0" w:after="300"/>
              <w:rPr>
                <w:rFonts w:ascii="Arial" w:cs="Arial" w:hAnsi="Arial" w:eastAsia="Arial"/>
                <w:sz w:val="23"/>
                <w:szCs w:val="23"/>
              </w:rPr>
            </w:pPr>
            <w:r>
              <w:rPr>
                <w:rFonts w:ascii="Arial" w:hAnsi="Arial"/>
                <w:sz w:val="23"/>
                <w:szCs w:val="23"/>
                <w:rtl w:val="0"/>
                <w:lang w:val="en-US"/>
              </w:rPr>
              <w:t>Students will write arguments focused on discipline-specific content:</w:t>
            </w:r>
          </w:p>
          <w:p>
            <w:pPr>
              <w:pStyle w:val="Body"/>
              <w:numPr>
                <w:ilvl w:val="0"/>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introduce claim(s) about a topic or issue, acknowledge and distinguish the claim(s) from alternate or opposing claims and organize the reasons and evidence logically.</w:t>
            </w:r>
          </w:p>
          <w:p>
            <w:pPr>
              <w:pStyle w:val="Body"/>
              <w:numPr>
                <w:ilvl w:val="0"/>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support claim(s) with logical reasoning and relevant, accurate data and evidence that demonstrate an understanding of the topic or text, using credible sources.</w:t>
            </w:r>
          </w:p>
          <w:p>
            <w:pPr>
              <w:pStyle w:val="Body"/>
              <w:numPr>
                <w:ilvl w:val="0"/>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use words, phrases and clauses to create cohesion and clarify the relationships among claim(s), counterclaims, reasons and evidence.</w:t>
            </w:r>
          </w:p>
          <w:p>
            <w:pPr>
              <w:pStyle w:val="Body"/>
              <w:numPr>
                <w:ilvl w:val="0"/>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establish and maintain a formal style.</w:t>
            </w:r>
          </w:p>
          <w:p>
            <w:pPr>
              <w:pStyle w:val="Body"/>
              <w:numPr>
                <w:ilvl w:val="1"/>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provide a concluding statement or section that follows from and supports the argument presented</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946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S.6-8.L.12</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Normal (Web)"/>
              <w:spacing w:before="0" w:after="300"/>
              <w:rPr>
                <w:rFonts w:ascii="Arial" w:cs="Arial" w:hAnsi="Arial" w:eastAsia="Arial"/>
                <w:sz w:val="23"/>
                <w:szCs w:val="23"/>
              </w:rPr>
            </w:pPr>
            <w:r>
              <w:rPr>
                <w:rFonts w:ascii="Arial" w:hAnsi="Arial"/>
                <w:sz w:val="23"/>
                <w:szCs w:val="23"/>
                <w:rtl w:val="0"/>
                <w:lang w:val="en-US"/>
              </w:rPr>
              <w:t>Students will write informative/explanatory texts, including the narration of historical events, scientific procedures/ experiments or technical processes:</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introduce a topic clearly, previewing what is to follow; organize ideas, concepts and information into broader categories as appropriate to achieving purpose; include formatting (e.g., headings), graphics (e.g., charts and tables) and multimedia when useful to aiding comprehension.</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develop the topic with relevant, well-chosen facts, definitions, concrete details, quotations, or other information and examples.</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use appropriate and varied transitions to create cohesion and clarify the relationships among ideas and concepts.</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use precise language and domain-specific vocabulary to inform about or explain the topic.</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establish and maintain a formal style and objective tone.</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provide a concluding statement or section that follows from and supports the information or explanation presented.</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13" w:hRule="atLeast"/>
        </w:trPr>
        <w:tc>
          <w:tcPr>
            <w:tcW w:type="dxa" w:w="7236"/>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Writing- Production and Distribution of Writing</w:t>
            </w:r>
          </w:p>
        </w:tc>
      </w:tr>
      <w:tr>
        <w:tblPrEx>
          <w:shd w:val="clear" w:color="auto" w:fill="ced7e7"/>
        </w:tblPrEx>
        <w:trPr>
          <w:trHeight w:val="1730"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S.6-8.L.13</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produce clear and coherent writing in which the development, organization and style are appropriate to task, purpose and audience.</w:t>
            </w:r>
            <w:r>
              <w:rPr/>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153"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S.6-8.L.14</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with some guidance and support from peers and adults, develop and strengthen writing as needed by planning, revising, editing, rewriting or trying a new approach, focusing on how well purpose and audience have been addressed.</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30"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S.6-8.L.15</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use technology, including the Internet, to produce and publish writing and present the relationships between information and ideas clearly and efficiently.</w:t>
            </w:r>
            <w:r>
              <w:rPr/>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00" w:hRule="atLeast"/>
        </w:trPr>
        <w:tc>
          <w:tcPr>
            <w:tcW w:type="dxa" w:w="7236"/>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shd w:val="clear" w:color="auto" w:fill="ffffff"/>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Writing- Research to Build and Present Knowledge</w:t>
            </w:r>
            <w:r>
              <w:rPr>
                <w:rFonts w:ascii="Arial" w:cs="Arial" w:hAnsi="Arial" w:eastAsia="Arial"/>
                <w:sz w:val="23"/>
                <w:szCs w:val="23"/>
                <w:shd w:val="clear" w:color="auto" w:fill="ffffff"/>
              </w:rPr>
            </w:r>
          </w:p>
        </w:tc>
      </w:tr>
      <w:tr>
        <w:tblPrEx>
          <w:shd w:val="clear" w:color="auto" w:fill="ced7e7"/>
        </w:tblPrEx>
        <w:trPr>
          <w:trHeight w:val="170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S.6-8.L.16</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conduct short research projects to answer a question (including a self-generated question), drawing on several sources and generating additional related, focused questions that allow for multiple avenues of exploration.</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18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S.6-8.L.17</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gather relevant information from multiple print and digital sources, using search terms effectively; assess the credibility and accuracy of each source; and quote or paraphrase the data and conclusions of others while avoiding plagiarism and following a standard format for citation.</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4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S.6-8.L.18</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draw evidence from informational texts to support analysis, reflection and research.</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00" w:hRule="atLeast"/>
        </w:trPr>
        <w:tc>
          <w:tcPr>
            <w:tcW w:type="dxa" w:w="7236"/>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Writing- Range of Writing</w:t>
            </w:r>
            <w:r>
              <w:rPr/>
            </w:r>
          </w:p>
        </w:tc>
      </w:tr>
      <w:tr>
        <w:tblPrEx>
          <w:shd w:val="clear" w:color="auto" w:fill="ced7e7"/>
        </w:tblPrEx>
        <w:trPr>
          <w:trHeight w:val="1930" w:hRule="atLeast"/>
        </w:trPr>
        <w:tc>
          <w:tcPr>
            <w:tcW w:type="dxa" w:w="1607"/>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S.6-8.L.19</w:t>
            </w:r>
          </w:p>
        </w:tc>
        <w:tc>
          <w:tcPr>
            <w:tcW w:type="dxa" w:w="4069"/>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write routinely over extended time frames (time for reflection and revision) and shorter time frames (a single sitting or a day or two) for a range of discipline-specific tasks, purposes, and audiences.</w:t>
            </w:r>
            <w:r>
              <w:rPr/>
            </w: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pPr>
      <w:r>
        <w:rPr>
          <w:b w:val="1"/>
          <w:bCs w:val="1"/>
        </w:rPr>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1440"/>
        </w:tabs>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1440"/>
        </w:tabs>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1440"/>
        </w:tabs>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1440"/>
        </w:tabs>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1440"/>
        </w:tabs>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1440"/>
        </w:tabs>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1440"/>
        </w:tabs>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
    <w:multiLevelType w:val="hybridMultilevel"/>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character" w:styleId="Strong">
    <w:name w:val="Strong"/>
    <w:rPr>
      <w:rFonts w:ascii="Times New Roman" w:hAnsi="Times New Roman"/>
      <w:b w:val="1"/>
      <w:bCs w:val="1"/>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 w:type="paragraph" w:styleId="Heading 2">
    <w:name w:val="Heading 2"/>
    <w:next w:val="Heading 2"/>
    <w:pPr>
      <w:keepNext w:val="0"/>
      <w:keepLines w:val="0"/>
      <w:pageBreakBefore w:val="0"/>
      <w:widowControl w:val="1"/>
      <w:shd w:val="clear" w:color="auto" w:fill="auto"/>
      <w:suppressAutoHyphens w:val="0"/>
      <w:bidi w:val="0"/>
      <w:spacing w:before="100" w:after="100" w:line="240" w:lineRule="auto"/>
      <w:ind w:left="0" w:right="0" w:firstLine="0"/>
      <w:jc w:val="left"/>
      <w:outlineLvl w:val="0"/>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36"/>
      <w:szCs w:val="36"/>
      <w:u w:val="none" w:color="000000"/>
      <w:vertAlign w:val="baseline"/>
      <w:lang w:val="en-US"/>
      <w14:textOutline>
        <w14:noFill/>
      </w14:textOutline>
      <w14:textFill>
        <w14:solidFill>
          <w14:srgbClr w14:val="000000"/>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