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C2204" w:rsidRDefault="00AC364D">
      <w:pPr>
        <w:pStyle w:val="Body"/>
        <w:jc w:val="center"/>
        <w:rPr>
          <w:rStyle w:val="Strong"/>
          <w:lang w:val="de-DE"/>
        </w:rPr>
      </w:pPr>
      <w:r>
        <w:rPr>
          <w:rStyle w:val="Strong"/>
        </w:rPr>
        <w:t xml:space="preserve">Career and College Readiness Standards Monthly Checklist </w:t>
      </w:r>
      <w:r>
        <w:rPr>
          <w:rStyle w:val="Strong"/>
        </w:rPr>
        <w:t>–8</w:t>
      </w:r>
      <w:r>
        <w:rPr>
          <w:b/>
          <w:bCs/>
          <w:vertAlign w:val="superscript"/>
        </w:rPr>
        <w:t>th</w:t>
      </w:r>
      <w:r>
        <w:rPr>
          <w:rStyle w:val="Strong"/>
          <w:lang w:val="de-DE"/>
        </w:rPr>
        <w:t xml:space="preserve"> SCIENCE</w:t>
      </w:r>
    </w:p>
    <w:p w:rsidR="001A4D72" w:rsidRDefault="001A4D72">
      <w:pPr>
        <w:pStyle w:val="Body"/>
        <w:jc w:val="center"/>
        <w:rPr>
          <w:rStyle w:val="Strong"/>
          <w:lang w:val="de-DE"/>
        </w:rPr>
      </w:pPr>
    </w:p>
    <w:p w:rsidR="001A4D72" w:rsidRDefault="001A4D72" w:rsidP="001A4D72">
      <w:pPr>
        <w:jc w:val="center"/>
        <w:rPr>
          <w:bCs/>
          <w:highlight w:val="yellow"/>
        </w:rPr>
      </w:pPr>
      <w:bookmarkStart w:id="0" w:name="_GoBack"/>
      <w:r>
        <w:rPr>
          <w:bCs/>
          <w:highlight w:val="yellow"/>
        </w:rPr>
        <w:t>The date column tells the month the standard was addressed</w:t>
      </w:r>
    </w:p>
    <w:p w:rsidR="001A4D72" w:rsidRPr="00C7396D" w:rsidRDefault="001A4D72" w:rsidP="001A4D72">
      <w:pPr>
        <w:jc w:val="center"/>
        <w:rPr>
          <w:bCs/>
        </w:rPr>
      </w:pPr>
      <w:r w:rsidRPr="00C7396D">
        <w:rPr>
          <w:bCs/>
          <w:highlight w:val="yellow"/>
        </w:rPr>
        <w:t>Standards not covered are highlighted and marked” no”</w:t>
      </w:r>
      <w:r w:rsidRPr="00C7396D">
        <w:rPr>
          <w:bCs/>
        </w:rPr>
        <w:t xml:space="preserve"> </w:t>
      </w:r>
    </w:p>
    <w:bookmarkEnd w:id="0"/>
    <w:p w:rsidR="001A4D72" w:rsidRDefault="001A4D72">
      <w:pPr>
        <w:pStyle w:val="Body"/>
        <w:jc w:val="center"/>
        <w:rPr>
          <w:rStyle w:val="Strong"/>
        </w:rPr>
      </w:pPr>
    </w:p>
    <w:p w:rsidR="00CC2204" w:rsidRDefault="00CC2204">
      <w:pPr>
        <w:pStyle w:val="Body"/>
        <w:rPr>
          <w:b/>
          <w:bCs/>
        </w:rPr>
      </w:pPr>
    </w:p>
    <w:tbl>
      <w:tblPr>
        <w:tblW w:w="7227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449"/>
        <w:gridCol w:w="4204"/>
        <w:gridCol w:w="784"/>
        <w:gridCol w:w="790"/>
      </w:tblGrid>
      <w:tr w:rsidR="00CC2204">
        <w:trPr>
          <w:trHeight w:val="300"/>
        </w:trPr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Standard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Date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 xml:space="preserve">Notes </w:t>
            </w:r>
          </w:p>
        </w:tc>
      </w:tr>
      <w:tr w:rsidR="00CC2204">
        <w:trPr>
          <w:trHeight w:val="1020"/>
        </w:trPr>
        <w:tc>
          <w:tcPr>
            <w:tcW w:w="72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>
            <w:pPr>
              <w:pStyle w:val="Body"/>
              <w:rPr>
                <w:rFonts w:ascii="Arial" w:eastAsia="Arial" w:hAnsi="Arial" w:cs="Arial"/>
                <w:b/>
                <w:bCs/>
                <w:sz w:val="23"/>
                <w:szCs w:val="23"/>
              </w:rPr>
            </w:pPr>
          </w:p>
          <w:p w:rsidR="00CC2204" w:rsidRDefault="00AC364D">
            <w:pPr>
              <w:pStyle w:val="Body"/>
            </w:pPr>
            <w:r>
              <w:rPr>
                <w:rFonts w:ascii="Arial" w:hAnsi="Arial"/>
                <w:b/>
                <w:bCs/>
                <w:sz w:val="23"/>
                <w:szCs w:val="23"/>
              </w:rPr>
              <w:t>Topic: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Growth, Development, and Reproduction of Organisms (Life Sciences Content)</w:t>
            </w:r>
          </w:p>
        </w:tc>
      </w:tr>
      <w:tr w:rsidR="00CC2204">
        <w:trPr>
          <w:trHeight w:val="2230"/>
        </w:trPr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S. 8. LS.1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 xml:space="preserve">Students will use argument based on empirical evidence and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scientific reasoning to support an explanation for how characteristic animal behaviors and specialized plant structures affect the probability of successful reproduction of animals and plants respectively.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2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Needs more</w:t>
            </w:r>
          </w:p>
          <w:p w:rsidR="001A4D72" w:rsidRDefault="001A4D72">
            <w:r>
              <w:t>time</w:t>
            </w:r>
          </w:p>
        </w:tc>
      </w:tr>
      <w:tr w:rsidR="00CC2204">
        <w:trPr>
          <w:trHeight w:val="1481"/>
        </w:trPr>
        <w:tc>
          <w:tcPr>
            <w:tcW w:w="144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S. 8 LS.2</w:t>
            </w:r>
          </w:p>
        </w:tc>
        <w:tc>
          <w:tcPr>
            <w:tcW w:w="420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 xml:space="preserve">Students will construct a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scientific explanation based on evidence for how environmental and genetic factors influence the growth of organisms.</w:t>
            </w:r>
          </w:p>
        </w:tc>
        <w:tc>
          <w:tcPr>
            <w:tcW w:w="78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3</w:t>
            </w:r>
          </w:p>
        </w:tc>
        <w:tc>
          <w:tcPr>
            <w:tcW w:w="79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2000"/>
        </w:trPr>
        <w:tc>
          <w:tcPr>
            <w:tcW w:w="144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 xml:space="preserve"> S. 8. LS.3</w:t>
            </w:r>
          </w:p>
        </w:tc>
        <w:tc>
          <w:tcPr>
            <w:tcW w:w="420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 xml:space="preserve">Students will develop and use a model to describe why structural changes to genes (mutations) located on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chromosomes may affect proteins and may result in harmful, beneficial, or neutral effects to the structure and function of an organism.</w:t>
            </w:r>
          </w:p>
        </w:tc>
        <w:tc>
          <w:tcPr>
            <w:tcW w:w="78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3</w:t>
            </w:r>
          </w:p>
        </w:tc>
        <w:tc>
          <w:tcPr>
            <w:tcW w:w="79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1760"/>
        </w:trPr>
        <w:tc>
          <w:tcPr>
            <w:tcW w:w="144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 xml:space="preserve"> S. 8. LS.4</w:t>
            </w:r>
          </w:p>
        </w:tc>
        <w:tc>
          <w:tcPr>
            <w:tcW w:w="420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 xml:space="preserve">Students will develop and use a model to describe why asexual reproduction results in offspring with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identical genetic information and sexual reproduction results in offspring with genetic variation.</w:t>
            </w:r>
          </w:p>
        </w:tc>
        <w:tc>
          <w:tcPr>
            <w:tcW w:w="78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2</w:t>
            </w:r>
          </w:p>
        </w:tc>
        <w:tc>
          <w:tcPr>
            <w:tcW w:w="79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1460"/>
        </w:trPr>
        <w:tc>
          <w:tcPr>
            <w:tcW w:w="144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AC364D">
            <w:pPr>
              <w:pStyle w:val="Body"/>
              <w:rPr>
                <w:highlight w:val="yellow"/>
              </w:rPr>
            </w:pPr>
            <w:r w:rsidRPr="001A4D72">
              <w:rPr>
                <w:b/>
                <w:bCs/>
                <w:highlight w:val="yellow"/>
              </w:rPr>
              <w:lastRenderedPageBreak/>
              <w:t>S 8 LS 5</w:t>
            </w:r>
          </w:p>
        </w:tc>
        <w:tc>
          <w:tcPr>
            <w:tcW w:w="420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AC364D">
            <w:pPr>
              <w:pStyle w:val="Body"/>
              <w:rPr>
                <w:highlight w:val="yellow"/>
              </w:rPr>
            </w:pPr>
            <w:r w:rsidRPr="001A4D72">
              <w:rPr>
                <w:rFonts w:ascii="Arial" w:hAnsi="Arial"/>
                <w:sz w:val="23"/>
                <w:szCs w:val="23"/>
                <w:highlight w:val="yellow"/>
                <w:shd w:val="clear" w:color="auto" w:fill="FFFFFF"/>
              </w:rPr>
              <w:t xml:space="preserve">Students will gather and synthesize information about the technologies that have changed the way humans influence the inheritance of </w:t>
            </w:r>
            <w:r w:rsidRPr="001A4D72">
              <w:rPr>
                <w:rFonts w:ascii="Arial" w:hAnsi="Arial"/>
                <w:sz w:val="23"/>
                <w:szCs w:val="23"/>
                <w:highlight w:val="yellow"/>
                <w:shd w:val="clear" w:color="auto" w:fill="FFFFFF"/>
              </w:rPr>
              <w:t>desired traits in organisms.</w:t>
            </w:r>
          </w:p>
        </w:tc>
        <w:tc>
          <w:tcPr>
            <w:tcW w:w="78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1A4D72">
            <w:pPr>
              <w:rPr>
                <w:highlight w:val="yellow"/>
              </w:rPr>
            </w:pPr>
            <w:r w:rsidRPr="001A4D72">
              <w:rPr>
                <w:highlight w:val="yellow"/>
              </w:rPr>
              <w:t>NO</w:t>
            </w:r>
          </w:p>
        </w:tc>
        <w:tc>
          <w:tcPr>
            <w:tcW w:w="79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 w:rsidP="001A4D72">
            <w:r>
              <w:t xml:space="preserve"> </w:t>
            </w:r>
          </w:p>
        </w:tc>
      </w:tr>
      <w:tr w:rsidR="00CC2204">
        <w:trPr>
          <w:trHeight w:val="821"/>
        </w:trPr>
        <w:tc>
          <w:tcPr>
            <w:tcW w:w="7227" w:type="dxa"/>
            <w:gridSpan w:val="4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>
            <w:pPr>
              <w:pStyle w:val="Body"/>
              <w:rPr>
                <w:rFonts w:ascii="Arial" w:eastAsia="Arial" w:hAnsi="Arial" w:cs="Arial"/>
                <w:b/>
                <w:bCs/>
                <w:sz w:val="23"/>
                <w:szCs w:val="23"/>
              </w:rPr>
            </w:pPr>
          </w:p>
          <w:p w:rsidR="00CC2204" w:rsidRDefault="00AC364D">
            <w:pPr>
              <w:pStyle w:val="Body"/>
            </w:pPr>
            <w:r>
              <w:rPr>
                <w:rFonts w:ascii="Arial" w:hAnsi="Arial"/>
                <w:b/>
                <w:bCs/>
                <w:sz w:val="23"/>
                <w:szCs w:val="23"/>
              </w:rPr>
              <w:t>Topic:</w:t>
            </w:r>
            <w:r>
              <w:rPr>
                <w:rFonts w:ascii="Arial" w:hAnsi="Arial"/>
                <w:b/>
                <w:bCs/>
                <w:sz w:val="23"/>
                <w:szCs w:val="23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Natural Selection and Adaptations</w:t>
            </w:r>
          </w:p>
        </w:tc>
      </w:tr>
      <w:tr w:rsidR="00CC2204">
        <w:trPr>
          <w:trHeight w:val="2000"/>
        </w:trPr>
        <w:tc>
          <w:tcPr>
            <w:tcW w:w="144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AC364D">
            <w:pPr>
              <w:pStyle w:val="Body"/>
              <w:rPr>
                <w:highlight w:val="yellow"/>
              </w:rPr>
            </w:pPr>
            <w:r w:rsidRPr="001A4D72">
              <w:rPr>
                <w:b/>
                <w:bCs/>
                <w:highlight w:val="yellow"/>
              </w:rPr>
              <w:t xml:space="preserve"> S.8. LS 6</w:t>
            </w:r>
          </w:p>
        </w:tc>
        <w:tc>
          <w:tcPr>
            <w:tcW w:w="420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AC364D">
            <w:pPr>
              <w:pStyle w:val="Body"/>
              <w:rPr>
                <w:highlight w:val="yellow"/>
              </w:rPr>
            </w:pPr>
            <w:r w:rsidRPr="001A4D72">
              <w:rPr>
                <w:rFonts w:ascii="Arial" w:hAnsi="Arial"/>
                <w:sz w:val="23"/>
                <w:szCs w:val="23"/>
                <w:highlight w:val="yellow"/>
                <w:shd w:val="clear" w:color="auto" w:fill="FFFFFF"/>
              </w:rPr>
              <w:t xml:space="preserve">Students will analyze and interpret data for patterns in the fossil record that document the existence, diversity, extinction, and change of life forms </w:t>
            </w:r>
            <w:r w:rsidRPr="001A4D72">
              <w:rPr>
                <w:rFonts w:ascii="Arial" w:hAnsi="Arial"/>
                <w:sz w:val="23"/>
                <w:szCs w:val="23"/>
                <w:highlight w:val="yellow"/>
                <w:shd w:val="clear" w:color="auto" w:fill="FFFFFF"/>
              </w:rPr>
              <w:t>throughout the history of life on Earth under the assumption that natural laws operate today as in the past.</w:t>
            </w:r>
          </w:p>
        </w:tc>
        <w:tc>
          <w:tcPr>
            <w:tcW w:w="78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1A4D72">
            <w:pPr>
              <w:rPr>
                <w:highlight w:val="yellow"/>
              </w:rPr>
            </w:pPr>
            <w:r w:rsidRPr="001A4D72">
              <w:rPr>
                <w:highlight w:val="yellow"/>
              </w:rPr>
              <w:t>NO</w:t>
            </w:r>
          </w:p>
        </w:tc>
        <w:tc>
          <w:tcPr>
            <w:tcW w:w="79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CC2204">
            <w:pPr>
              <w:rPr>
                <w:highlight w:val="yellow"/>
              </w:rPr>
            </w:pPr>
          </w:p>
        </w:tc>
      </w:tr>
      <w:tr w:rsidR="00CC2204">
        <w:trPr>
          <w:trHeight w:val="1760"/>
        </w:trPr>
        <w:tc>
          <w:tcPr>
            <w:tcW w:w="144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AC364D">
            <w:pPr>
              <w:pStyle w:val="Body"/>
              <w:rPr>
                <w:highlight w:val="yellow"/>
              </w:rPr>
            </w:pPr>
            <w:r w:rsidRPr="001A4D72">
              <w:rPr>
                <w:b/>
                <w:bCs/>
                <w:highlight w:val="yellow"/>
              </w:rPr>
              <w:t xml:space="preserve"> S.8. LS 7</w:t>
            </w:r>
          </w:p>
        </w:tc>
        <w:tc>
          <w:tcPr>
            <w:tcW w:w="420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AC364D">
            <w:pPr>
              <w:pStyle w:val="Body"/>
              <w:rPr>
                <w:highlight w:val="yellow"/>
              </w:rPr>
            </w:pPr>
            <w:r w:rsidRPr="001A4D72">
              <w:rPr>
                <w:rFonts w:ascii="Arial" w:hAnsi="Arial"/>
                <w:sz w:val="23"/>
                <w:szCs w:val="23"/>
                <w:highlight w:val="yellow"/>
                <w:shd w:val="clear" w:color="auto" w:fill="FFFFFF"/>
              </w:rPr>
              <w:t xml:space="preserve">Students will apply scientific ideas to construct an explanation for the anatomical similarities and differences among modern </w:t>
            </w:r>
            <w:r w:rsidRPr="001A4D72">
              <w:rPr>
                <w:rFonts w:ascii="Arial" w:hAnsi="Arial"/>
                <w:sz w:val="23"/>
                <w:szCs w:val="23"/>
                <w:highlight w:val="yellow"/>
                <w:shd w:val="clear" w:color="auto" w:fill="FFFFFF"/>
              </w:rPr>
              <w:t>organisms and between modern and fossil organisms to infer evolutionary relationships.</w:t>
            </w:r>
          </w:p>
        </w:tc>
        <w:tc>
          <w:tcPr>
            <w:tcW w:w="78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1A4D72">
            <w:pPr>
              <w:rPr>
                <w:highlight w:val="yellow"/>
              </w:rPr>
            </w:pPr>
            <w:r w:rsidRPr="001A4D72">
              <w:rPr>
                <w:highlight w:val="yellow"/>
              </w:rPr>
              <w:t>NO</w:t>
            </w:r>
          </w:p>
        </w:tc>
        <w:tc>
          <w:tcPr>
            <w:tcW w:w="79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CC2204">
            <w:pPr>
              <w:rPr>
                <w:highlight w:val="yellow"/>
              </w:rPr>
            </w:pPr>
          </w:p>
        </w:tc>
      </w:tr>
      <w:tr w:rsidR="00CC2204">
        <w:trPr>
          <w:trHeight w:val="1700"/>
        </w:trPr>
        <w:tc>
          <w:tcPr>
            <w:tcW w:w="144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AC364D">
            <w:pPr>
              <w:pStyle w:val="Body"/>
              <w:rPr>
                <w:highlight w:val="yellow"/>
              </w:rPr>
            </w:pPr>
            <w:r w:rsidRPr="001A4D72">
              <w:rPr>
                <w:b/>
                <w:bCs/>
                <w:highlight w:val="yellow"/>
              </w:rPr>
              <w:t>S.8. LS 8</w:t>
            </w:r>
          </w:p>
        </w:tc>
        <w:tc>
          <w:tcPr>
            <w:tcW w:w="420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AC364D">
            <w:pPr>
              <w:pStyle w:val="Body"/>
              <w:rPr>
                <w:highlight w:val="yellow"/>
              </w:rPr>
            </w:pPr>
            <w:r w:rsidRPr="001A4D72">
              <w:rPr>
                <w:rFonts w:ascii="Arial" w:hAnsi="Arial"/>
                <w:sz w:val="23"/>
                <w:szCs w:val="23"/>
                <w:highlight w:val="yellow"/>
                <w:shd w:val="clear" w:color="auto" w:fill="FFFFFF"/>
              </w:rPr>
              <w:t xml:space="preserve">Students will analyze displays of pictorial data to compare patterns of similarities in the embryological development across multiple species to </w:t>
            </w:r>
            <w:r w:rsidRPr="001A4D72">
              <w:rPr>
                <w:rFonts w:ascii="Arial" w:hAnsi="Arial"/>
                <w:sz w:val="23"/>
                <w:szCs w:val="23"/>
                <w:highlight w:val="yellow"/>
                <w:shd w:val="clear" w:color="auto" w:fill="FFFFFF"/>
              </w:rPr>
              <w:t>identify relationships not evident in the fully formed anatomy.</w:t>
            </w:r>
          </w:p>
        </w:tc>
        <w:tc>
          <w:tcPr>
            <w:tcW w:w="78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1A4D72">
            <w:pPr>
              <w:rPr>
                <w:highlight w:val="yellow"/>
              </w:rPr>
            </w:pPr>
            <w:r w:rsidRPr="001A4D72">
              <w:rPr>
                <w:highlight w:val="yellow"/>
              </w:rPr>
              <w:t>NO</w:t>
            </w:r>
          </w:p>
        </w:tc>
        <w:tc>
          <w:tcPr>
            <w:tcW w:w="79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CC2204">
            <w:pPr>
              <w:rPr>
                <w:highlight w:val="yellow"/>
              </w:rPr>
            </w:pPr>
          </w:p>
        </w:tc>
      </w:tr>
      <w:tr w:rsidR="00CC2204">
        <w:trPr>
          <w:trHeight w:val="1760"/>
        </w:trPr>
        <w:tc>
          <w:tcPr>
            <w:tcW w:w="144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S.8. LS 9</w:t>
            </w:r>
          </w:p>
        </w:tc>
        <w:tc>
          <w:tcPr>
            <w:tcW w:w="420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Students will construct an explanation based on evidence that describes how genetic variations of traits in a population increase some individuals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 xml:space="preserve">’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 xml:space="preserve">probability of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surviving and reproducing in a specific environment</w:t>
            </w:r>
          </w:p>
        </w:tc>
        <w:tc>
          <w:tcPr>
            <w:tcW w:w="78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2</w:t>
            </w:r>
          </w:p>
        </w:tc>
        <w:tc>
          <w:tcPr>
            <w:tcW w:w="79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1600"/>
        </w:trPr>
        <w:tc>
          <w:tcPr>
            <w:tcW w:w="144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AC364D">
            <w:pPr>
              <w:pStyle w:val="Body"/>
              <w:rPr>
                <w:highlight w:val="yellow"/>
              </w:rPr>
            </w:pPr>
            <w:r w:rsidRPr="001A4D72">
              <w:rPr>
                <w:b/>
                <w:bCs/>
                <w:highlight w:val="yellow"/>
              </w:rPr>
              <w:t>S.8. LS 10</w:t>
            </w:r>
          </w:p>
        </w:tc>
        <w:tc>
          <w:tcPr>
            <w:tcW w:w="420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AC364D">
            <w:pPr>
              <w:pStyle w:val="Body"/>
              <w:rPr>
                <w:highlight w:val="yellow"/>
              </w:rPr>
            </w:pPr>
            <w:r w:rsidRPr="001A4D72">
              <w:rPr>
                <w:rFonts w:ascii="Arial" w:hAnsi="Arial"/>
                <w:sz w:val="23"/>
                <w:szCs w:val="23"/>
                <w:highlight w:val="yellow"/>
                <w:shd w:val="clear" w:color="auto" w:fill="FFFFFF"/>
              </w:rPr>
              <w:t>Students will use mathematical representations to support explanations of how natural selection may lead to increases and decreases of specific traits in populations over time</w:t>
            </w:r>
          </w:p>
        </w:tc>
        <w:tc>
          <w:tcPr>
            <w:tcW w:w="78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1A4D72">
            <w:pPr>
              <w:rPr>
                <w:highlight w:val="yellow"/>
              </w:rPr>
            </w:pPr>
            <w:r w:rsidRPr="001A4D72">
              <w:rPr>
                <w:highlight w:val="yellow"/>
              </w:rPr>
              <w:t>NO</w:t>
            </w:r>
          </w:p>
        </w:tc>
        <w:tc>
          <w:tcPr>
            <w:tcW w:w="79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CC2204">
            <w:pPr>
              <w:rPr>
                <w:highlight w:val="yellow"/>
              </w:rPr>
            </w:pPr>
          </w:p>
        </w:tc>
      </w:tr>
    </w:tbl>
    <w:p w:rsidR="00CC2204" w:rsidRDefault="00CC2204">
      <w:pPr>
        <w:pStyle w:val="Body"/>
        <w:widowControl w:val="0"/>
        <w:rPr>
          <w:b/>
          <w:bCs/>
        </w:rPr>
      </w:pPr>
    </w:p>
    <w:p w:rsidR="00CC2204" w:rsidRDefault="00CC2204">
      <w:pPr>
        <w:pStyle w:val="Body"/>
        <w:rPr>
          <w:b/>
          <w:bCs/>
        </w:rPr>
      </w:pPr>
    </w:p>
    <w:p w:rsidR="00CC2204" w:rsidRDefault="00CC2204">
      <w:pPr>
        <w:pStyle w:val="Body"/>
      </w:pPr>
    </w:p>
    <w:tbl>
      <w:tblPr>
        <w:tblW w:w="9359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879"/>
        <w:gridCol w:w="5448"/>
        <w:gridCol w:w="1016"/>
        <w:gridCol w:w="1016"/>
      </w:tblGrid>
      <w:tr w:rsidR="00CC2204">
        <w:trPr>
          <w:trHeight w:val="790"/>
        </w:trPr>
        <w:tc>
          <w:tcPr>
            <w:tcW w:w="9359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>
            <w:pPr>
              <w:pStyle w:val="Body"/>
              <w:rPr>
                <w:rFonts w:ascii="Arial" w:eastAsia="Arial" w:hAnsi="Arial" w:cs="Arial"/>
                <w:b/>
                <w:bCs/>
                <w:sz w:val="23"/>
                <w:szCs w:val="23"/>
              </w:rPr>
            </w:pPr>
          </w:p>
          <w:p w:rsidR="00CC2204" w:rsidRDefault="00AC364D">
            <w:pPr>
              <w:pStyle w:val="Body"/>
            </w:pPr>
            <w:r>
              <w:rPr>
                <w:rFonts w:ascii="Arial" w:hAnsi="Arial"/>
                <w:b/>
                <w:bCs/>
                <w:sz w:val="23"/>
                <w:szCs w:val="23"/>
                <w:shd w:val="clear" w:color="auto" w:fill="FFFFFF"/>
              </w:rPr>
              <w:t>Topic: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Structure and Properties of Matter(Physical Science Content)</w:t>
            </w:r>
          </w:p>
        </w:tc>
      </w:tr>
      <w:tr w:rsidR="00CC2204">
        <w:trPr>
          <w:trHeight w:val="982"/>
        </w:trPr>
        <w:tc>
          <w:tcPr>
            <w:tcW w:w="187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S.8. PS.1</w:t>
            </w:r>
          </w:p>
        </w:tc>
        <w:tc>
          <w:tcPr>
            <w:tcW w:w="544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Students will develop models to describe the atomic composition of simple molecules and extended structures.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9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983"/>
        </w:trPr>
        <w:tc>
          <w:tcPr>
            <w:tcW w:w="187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S.8. PS.2</w:t>
            </w:r>
          </w:p>
        </w:tc>
        <w:tc>
          <w:tcPr>
            <w:tcW w:w="544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 xml:space="preserve">Students will gather and make sense of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information to describe that synthetic materials come from natural resources and impact society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12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1222"/>
        </w:trPr>
        <w:tc>
          <w:tcPr>
            <w:tcW w:w="187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S.8 PS.3</w:t>
            </w:r>
          </w:p>
        </w:tc>
        <w:tc>
          <w:tcPr>
            <w:tcW w:w="544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 xml:space="preserve">Students will develop a model that predicts and describes changes in particle motion, temperature, and state of a pure substance when thermal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energy is added or removed.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11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398"/>
        </w:trPr>
        <w:tc>
          <w:tcPr>
            <w:tcW w:w="9359" w:type="dxa"/>
            <w:gridSpan w:val="4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b/>
                <w:bCs/>
                <w:sz w:val="23"/>
                <w:szCs w:val="23"/>
              </w:rPr>
              <w:t>Topic: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Chemical Reactions</w:t>
            </w:r>
          </w:p>
        </w:tc>
      </w:tr>
      <w:tr w:rsidR="00CC2204">
        <w:trPr>
          <w:trHeight w:val="1222"/>
        </w:trPr>
        <w:tc>
          <w:tcPr>
            <w:tcW w:w="187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S.8  PS.4</w:t>
            </w:r>
          </w:p>
        </w:tc>
        <w:tc>
          <w:tcPr>
            <w:tcW w:w="544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Students will analyze and interpret data on the properties of substances before and after the substances interact to determine if a chemical reaction has occurred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10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1010"/>
        </w:trPr>
        <w:tc>
          <w:tcPr>
            <w:tcW w:w="187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S.8  PS.5</w:t>
            </w:r>
          </w:p>
        </w:tc>
        <w:tc>
          <w:tcPr>
            <w:tcW w:w="544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Students will develop and use a model to describe how the total number of atoms does not change in a chemical reaction and thus mass is conserved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11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982"/>
        </w:trPr>
        <w:tc>
          <w:tcPr>
            <w:tcW w:w="187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S.8  PS.6</w:t>
            </w:r>
          </w:p>
        </w:tc>
        <w:tc>
          <w:tcPr>
            <w:tcW w:w="544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 xml:space="preserve">Students will undertake a design project to construct, test, and modify a device that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either releases or absorbs thermal energy by chemical processes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11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1160"/>
        </w:trPr>
        <w:tc>
          <w:tcPr>
            <w:tcW w:w="9359" w:type="dxa"/>
            <w:gridSpan w:val="4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  <w:rPr>
                <w:rFonts w:ascii="Arial" w:eastAsia="Arial" w:hAnsi="Arial" w:cs="Arial"/>
                <w:sz w:val="23"/>
                <w:szCs w:val="23"/>
                <w:shd w:val="clear" w:color="auto" w:fill="F9F9F9"/>
              </w:rPr>
            </w:pPr>
            <w:r>
              <w:rPr>
                <w:shd w:val="clear" w:color="auto" w:fill="F9F9F9"/>
              </w:rPr>
              <w:t xml:space="preserve"> </w:t>
            </w:r>
            <w:r>
              <w:rPr>
                <w:rFonts w:ascii="Arial" w:hAnsi="Arial"/>
                <w:sz w:val="23"/>
                <w:szCs w:val="23"/>
                <w:shd w:val="clear" w:color="auto" w:fill="F9F9F9"/>
              </w:rPr>
              <w:t xml:space="preserve"> </w:t>
            </w:r>
          </w:p>
          <w:p w:rsidR="00CC2204" w:rsidRDefault="00AC364D">
            <w:pPr>
              <w:pStyle w:val="Body"/>
            </w:pPr>
            <w:r>
              <w:rPr>
                <w:rFonts w:ascii="Arial" w:hAnsi="Arial"/>
                <w:b/>
                <w:bCs/>
                <w:sz w:val="23"/>
                <w:szCs w:val="23"/>
              </w:rPr>
              <w:t xml:space="preserve"> Topic: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Human Impacts(Earth and Space Science Content)</w:t>
            </w:r>
          </w:p>
          <w:p w:rsidR="00CC2204" w:rsidRDefault="00CC2204">
            <w:pPr>
              <w:pStyle w:val="Body"/>
            </w:pPr>
          </w:p>
        </w:tc>
      </w:tr>
      <w:tr w:rsidR="00CC2204">
        <w:trPr>
          <w:trHeight w:val="1520"/>
        </w:trPr>
        <w:tc>
          <w:tcPr>
            <w:tcW w:w="187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Heading2"/>
              <w:spacing w:before="0" w:after="0"/>
            </w:pPr>
            <w:r>
              <w:rPr>
                <w:sz w:val="24"/>
                <w:szCs w:val="24"/>
              </w:rPr>
              <w:t>S.8 ESS. 1</w:t>
            </w:r>
          </w:p>
        </w:tc>
        <w:tc>
          <w:tcPr>
            <w:tcW w:w="544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 xml:space="preserve">Students will construct an argument supported by evidence for how increases in human population and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per-capita consumption of natural resources impact Earth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’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s systems.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NO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1040"/>
        </w:trPr>
        <w:tc>
          <w:tcPr>
            <w:tcW w:w="9359" w:type="dxa"/>
            <w:gridSpan w:val="4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>
            <w:pPr>
              <w:pStyle w:val="Body"/>
              <w:rPr>
                <w:rFonts w:ascii="Arial" w:eastAsia="Arial" w:hAnsi="Arial" w:cs="Arial"/>
                <w:b/>
                <w:bCs/>
                <w:sz w:val="23"/>
                <w:szCs w:val="23"/>
              </w:rPr>
            </w:pPr>
          </w:p>
          <w:p w:rsidR="00CC2204" w:rsidRDefault="00AC364D">
            <w:pPr>
              <w:pStyle w:val="Body"/>
            </w:pPr>
            <w:r>
              <w:rPr>
                <w:rFonts w:ascii="Arial" w:hAnsi="Arial"/>
                <w:b/>
                <w:bCs/>
                <w:sz w:val="23"/>
                <w:szCs w:val="23"/>
              </w:rPr>
              <w:t>Topic: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Engineering Design(Engineering, Technology, and Applications of Science)</w:t>
            </w:r>
          </w:p>
        </w:tc>
      </w:tr>
      <w:tr w:rsidR="00CC2204">
        <w:trPr>
          <w:trHeight w:val="2240"/>
        </w:trPr>
        <w:tc>
          <w:tcPr>
            <w:tcW w:w="187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Heading2"/>
              <w:spacing w:before="0" w:after="0"/>
            </w:pPr>
            <w:r>
              <w:rPr>
                <w:sz w:val="24"/>
                <w:szCs w:val="24"/>
              </w:rPr>
              <w:t>S.8.ETS.1</w:t>
            </w:r>
          </w:p>
        </w:tc>
        <w:tc>
          <w:tcPr>
            <w:tcW w:w="544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 xml:space="preserve">Students will define the criteria and constraints of a design problem with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sufficient precision to ensure a successful solution, taking into account relevant scientific principles and potential impacts on people and the natural environment that may limit possible solutions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11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1520"/>
        </w:trPr>
        <w:tc>
          <w:tcPr>
            <w:tcW w:w="187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Heading2"/>
              <w:spacing w:before="0" w:after="0"/>
            </w:pPr>
            <w:r>
              <w:rPr>
                <w:sz w:val="24"/>
                <w:szCs w:val="24"/>
              </w:rPr>
              <w:t>S.8.ETS.2</w:t>
            </w:r>
          </w:p>
        </w:tc>
        <w:tc>
          <w:tcPr>
            <w:tcW w:w="544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 xml:space="preserve">Students will evaluate competing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design solutions using a systematic process to determine how well they meet the criteria and constraints of the problem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11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2000"/>
        </w:trPr>
        <w:tc>
          <w:tcPr>
            <w:tcW w:w="187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Heading2"/>
              <w:spacing w:before="0" w:after="0"/>
            </w:pPr>
            <w:r>
              <w:rPr>
                <w:sz w:val="24"/>
                <w:szCs w:val="24"/>
              </w:rPr>
              <w:t>S.8.ETS.3</w:t>
            </w:r>
          </w:p>
        </w:tc>
        <w:tc>
          <w:tcPr>
            <w:tcW w:w="544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 xml:space="preserve">Students will analyze data from tests to determine similarities and differences among several design solutions to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identify the best characteristics of each that can be combined into a new solution to better meet the criteria for success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11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1520"/>
        </w:trPr>
        <w:tc>
          <w:tcPr>
            <w:tcW w:w="187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Heading2"/>
              <w:spacing w:before="0" w:after="0"/>
            </w:pPr>
            <w:r>
              <w:rPr>
                <w:sz w:val="24"/>
                <w:szCs w:val="24"/>
              </w:rPr>
              <w:t>S.8.ETS.4</w:t>
            </w:r>
          </w:p>
        </w:tc>
        <w:tc>
          <w:tcPr>
            <w:tcW w:w="544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 xml:space="preserve">Students will develop a model to generate data for iterative testing and modification of a proposed object, tool, or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process such that an optimal design can be achieved.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11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800"/>
        </w:trPr>
        <w:tc>
          <w:tcPr>
            <w:tcW w:w="9359" w:type="dxa"/>
            <w:gridSpan w:val="4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>
            <w:pPr>
              <w:pStyle w:val="Body"/>
              <w:rPr>
                <w:rFonts w:ascii="Arial" w:eastAsia="Arial" w:hAnsi="Arial" w:cs="Arial"/>
                <w:b/>
                <w:bCs/>
                <w:sz w:val="23"/>
                <w:szCs w:val="23"/>
              </w:rPr>
            </w:pPr>
          </w:p>
          <w:p w:rsidR="00CC2204" w:rsidRDefault="00AC364D">
            <w:pPr>
              <w:pStyle w:val="Body"/>
            </w:pPr>
            <w:r>
              <w:rPr>
                <w:rFonts w:ascii="Arial" w:hAnsi="Arial"/>
                <w:b/>
                <w:bCs/>
                <w:sz w:val="23"/>
                <w:szCs w:val="23"/>
                <w:shd w:val="clear" w:color="auto" w:fill="FFFFFF"/>
              </w:rPr>
              <w:t>Topic: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Human Impacts</w:t>
            </w:r>
          </w:p>
        </w:tc>
      </w:tr>
      <w:tr w:rsidR="00CC2204">
        <w:trPr>
          <w:trHeight w:val="1280"/>
        </w:trPr>
        <w:tc>
          <w:tcPr>
            <w:tcW w:w="187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Heading2"/>
              <w:spacing w:before="0" w:after="0"/>
            </w:pPr>
            <w:r>
              <w:rPr>
                <w:sz w:val="24"/>
                <w:szCs w:val="24"/>
              </w:rPr>
              <w:t>S.8 ESS.7</w:t>
            </w:r>
          </w:p>
        </w:tc>
        <w:tc>
          <w:tcPr>
            <w:tcW w:w="544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Students will apply scientific principles to design a method for monitoring and minimizing a human impact on the environment.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11</w:t>
            </w:r>
          </w:p>
        </w:tc>
        <w:tc>
          <w:tcPr>
            <w:tcW w:w="1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</w:tbl>
    <w:p w:rsidR="00CC2204" w:rsidRDefault="00CC2204">
      <w:pPr>
        <w:pStyle w:val="Body"/>
        <w:widowControl w:val="0"/>
      </w:pPr>
    </w:p>
    <w:p w:rsidR="00CC2204" w:rsidRDefault="00CC2204">
      <w:pPr>
        <w:pStyle w:val="Body"/>
        <w:rPr>
          <w:rFonts w:ascii="Arial" w:eastAsia="Arial" w:hAnsi="Arial" w:cs="Arial"/>
          <w:b/>
          <w:bCs/>
          <w:sz w:val="23"/>
          <w:szCs w:val="23"/>
        </w:rPr>
      </w:pPr>
    </w:p>
    <w:p w:rsidR="00CC2204" w:rsidRDefault="00CC2204">
      <w:pPr>
        <w:pStyle w:val="Body"/>
        <w:rPr>
          <w:b/>
          <w:bCs/>
        </w:rPr>
      </w:pPr>
    </w:p>
    <w:p w:rsidR="00CC2204" w:rsidRDefault="00AC364D">
      <w:pPr>
        <w:pStyle w:val="Body"/>
      </w:pPr>
      <w:r>
        <w:rPr>
          <w:rFonts w:ascii="Arial" w:hAnsi="Arial"/>
          <w:b/>
          <w:bCs/>
          <w:sz w:val="23"/>
          <w:szCs w:val="23"/>
        </w:rPr>
        <w:t>Grade 6-8:</w:t>
      </w:r>
      <w:r>
        <w:rPr>
          <w:rFonts w:ascii="Arial" w:hAnsi="Arial"/>
          <w:sz w:val="23"/>
          <w:szCs w:val="23"/>
          <w:shd w:val="clear" w:color="auto" w:fill="FFFFFF"/>
        </w:rPr>
        <w:t> </w:t>
      </w:r>
      <w:r>
        <w:rPr>
          <w:rFonts w:ascii="Arial" w:hAnsi="Arial"/>
          <w:sz w:val="23"/>
          <w:szCs w:val="23"/>
          <w:shd w:val="clear" w:color="auto" w:fill="FFFFFF"/>
        </w:rPr>
        <w:t xml:space="preserve">Science (Science </w:t>
      </w:r>
      <w:r>
        <w:rPr>
          <w:rFonts w:ascii="Arial" w:hAnsi="Arial"/>
          <w:sz w:val="23"/>
          <w:szCs w:val="23"/>
          <w:shd w:val="clear" w:color="auto" w:fill="FFFFFF"/>
        </w:rPr>
        <w:t>Literacy)</w:t>
      </w:r>
    </w:p>
    <w:tbl>
      <w:tblPr>
        <w:tblW w:w="722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453"/>
        <w:gridCol w:w="4214"/>
        <w:gridCol w:w="780"/>
        <w:gridCol w:w="781"/>
      </w:tblGrid>
      <w:tr w:rsidR="00CC2204">
        <w:trPr>
          <w:trHeight w:val="1140"/>
        </w:trPr>
        <w:tc>
          <w:tcPr>
            <w:tcW w:w="72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 </w:t>
            </w:r>
          </w:p>
          <w:p w:rsidR="00CC2204" w:rsidRDefault="00AC364D">
            <w:pPr>
              <w:pStyle w:val="Body"/>
            </w:pPr>
            <w:r>
              <w:rPr>
                <w:rFonts w:ascii="Arial" w:hAnsi="Arial"/>
                <w:b/>
                <w:bCs/>
                <w:sz w:val="23"/>
                <w:szCs w:val="23"/>
              </w:rPr>
              <w:t>Topic: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Reading- Key Ideas and Details</w:t>
            </w:r>
          </w:p>
          <w:p w:rsidR="00CC2204" w:rsidRDefault="00CC2204">
            <w:pPr>
              <w:pStyle w:val="Body"/>
            </w:pPr>
          </w:p>
        </w:tc>
      </w:tr>
      <w:tr w:rsidR="00CC2204">
        <w:trPr>
          <w:trHeight w:val="1072"/>
        </w:trPr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S.6-8.L.1</w:t>
            </w:r>
          </w:p>
        </w:tc>
        <w:tc>
          <w:tcPr>
            <w:tcW w:w="421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Students will cite specific textual evidence to support analysis of science and technical texts.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9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1222"/>
        </w:trPr>
        <w:tc>
          <w:tcPr>
            <w:tcW w:w="1453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 xml:space="preserve"> S.6-8.L.2</w:t>
            </w:r>
          </w:p>
        </w:tc>
        <w:tc>
          <w:tcPr>
            <w:tcW w:w="421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 xml:space="preserve">Students will determine the central ideas or conclusions of a text; provide an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accurate summary of the text distinct from prior knowledge or opinions.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9</w:t>
            </w:r>
          </w:p>
        </w:tc>
        <w:tc>
          <w:tcPr>
            <w:tcW w:w="78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1270"/>
        </w:trPr>
        <w:tc>
          <w:tcPr>
            <w:tcW w:w="145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S.6-8.L. 3</w:t>
            </w:r>
          </w:p>
        </w:tc>
        <w:tc>
          <w:tcPr>
            <w:tcW w:w="421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Students will follow precisely a multistep procedure when carrying out experiments, taking measurements, or performing technical tasks.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9</w:t>
            </w:r>
          </w:p>
        </w:tc>
        <w:tc>
          <w:tcPr>
            <w:tcW w:w="78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</w:tbl>
    <w:p w:rsidR="00CC2204" w:rsidRDefault="00CC2204">
      <w:pPr>
        <w:pStyle w:val="Body"/>
        <w:widowControl w:val="0"/>
      </w:pPr>
    </w:p>
    <w:p w:rsidR="00CC2204" w:rsidRDefault="00CC2204">
      <w:pPr>
        <w:pStyle w:val="Body"/>
        <w:rPr>
          <w:b/>
          <w:bCs/>
        </w:rPr>
      </w:pPr>
    </w:p>
    <w:p w:rsidR="00CC2204" w:rsidRDefault="00CC2204">
      <w:pPr>
        <w:pStyle w:val="Body"/>
        <w:rPr>
          <w:b/>
          <w:bCs/>
        </w:rPr>
      </w:pPr>
    </w:p>
    <w:tbl>
      <w:tblPr>
        <w:tblW w:w="722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494"/>
        <w:gridCol w:w="4162"/>
        <w:gridCol w:w="783"/>
        <w:gridCol w:w="783"/>
      </w:tblGrid>
      <w:tr w:rsidR="00CC2204">
        <w:trPr>
          <w:trHeight w:val="840"/>
        </w:trPr>
        <w:tc>
          <w:tcPr>
            <w:tcW w:w="72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  <w:p w:rsidR="00CC2204" w:rsidRDefault="00AC364D">
            <w:pPr>
              <w:pStyle w:val="Body"/>
            </w:pPr>
            <w:r>
              <w:rPr>
                <w:rFonts w:ascii="Arial" w:hAnsi="Arial"/>
                <w:b/>
                <w:bCs/>
                <w:sz w:val="23"/>
                <w:szCs w:val="23"/>
              </w:rPr>
              <w:t>Topic: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 xml:space="preserve">Reading- Craft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and Structure</w:t>
            </w:r>
          </w:p>
        </w:tc>
      </w:tr>
      <w:tr w:rsidR="00CC2204">
        <w:trPr>
          <w:trHeight w:val="1927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S.6-8.L.4</w:t>
            </w:r>
          </w:p>
        </w:tc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Students will determine the meaning of symbols, key terms, and other domain-specific words and phrases as they are used in a specific scientific or technical context relevant to grades 6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–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8 texts and topics.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9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1568"/>
        </w:trPr>
        <w:tc>
          <w:tcPr>
            <w:tcW w:w="149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S.6-8.L.5</w:t>
            </w:r>
          </w:p>
        </w:tc>
        <w:tc>
          <w:tcPr>
            <w:tcW w:w="416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Students will analyze the structure an author uses to organize a text, including how the major sections contribute to the whole and to an understanding of the topic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9</w:t>
            </w:r>
          </w:p>
        </w:tc>
        <w:tc>
          <w:tcPr>
            <w:tcW w:w="78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1100"/>
        </w:trPr>
        <w:tc>
          <w:tcPr>
            <w:tcW w:w="149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S.6-8.L.6</w:t>
            </w:r>
          </w:p>
        </w:tc>
        <w:tc>
          <w:tcPr>
            <w:tcW w:w="416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Students will analyze the author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’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 xml:space="preserve">s purpose in providing an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explanation, describing a procedure, or discussing an experiment in a text.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9</w:t>
            </w:r>
          </w:p>
        </w:tc>
        <w:tc>
          <w:tcPr>
            <w:tcW w:w="78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</w:tbl>
    <w:p w:rsidR="00CC2204" w:rsidRDefault="00CC2204">
      <w:pPr>
        <w:pStyle w:val="Body"/>
        <w:widowControl w:val="0"/>
        <w:rPr>
          <w:b/>
          <w:bCs/>
        </w:rPr>
      </w:pPr>
    </w:p>
    <w:p w:rsidR="00CC2204" w:rsidRDefault="00CC2204">
      <w:pPr>
        <w:pStyle w:val="Body"/>
        <w:rPr>
          <w:b/>
          <w:bCs/>
        </w:rPr>
      </w:pPr>
    </w:p>
    <w:p w:rsidR="00CC2204" w:rsidRDefault="00CC2204">
      <w:pPr>
        <w:pStyle w:val="Body"/>
        <w:rPr>
          <w:b/>
          <w:bCs/>
        </w:rPr>
      </w:pPr>
    </w:p>
    <w:tbl>
      <w:tblPr>
        <w:tblW w:w="723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607"/>
        <w:gridCol w:w="4069"/>
        <w:gridCol w:w="780"/>
        <w:gridCol w:w="780"/>
      </w:tblGrid>
      <w:tr w:rsidR="00CC2204">
        <w:trPr>
          <w:trHeight w:val="840"/>
        </w:trPr>
        <w:tc>
          <w:tcPr>
            <w:tcW w:w="72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  <w:p w:rsidR="00CC2204" w:rsidRDefault="00AC364D">
            <w:pPr>
              <w:pStyle w:val="Body"/>
            </w:pPr>
            <w:r>
              <w:rPr>
                <w:rFonts w:ascii="Arial" w:hAnsi="Arial"/>
                <w:b/>
                <w:bCs/>
                <w:sz w:val="23"/>
                <w:szCs w:val="23"/>
              </w:rPr>
              <w:t>Topic: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Reading- Integration of Knowledge and Ideas</w:t>
            </w:r>
          </w:p>
          <w:p w:rsidR="00CC2204" w:rsidRDefault="00AC364D">
            <w:pPr>
              <w:pStyle w:val="Body"/>
            </w:pPr>
            <w:r>
              <w:rPr>
                <w:b/>
                <w:bCs/>
              </w:rPr>
              <w:t xml:space="preserve"> </w:t>
            </w:r>
          </w:p>
        </w:tc>
      </w:tr>
      <w:tr w:rsidR="00CC2204">
        <w:trPr>
          <w:trHeight w:val="1960"/>
        </w:trPr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S.6-8.L.7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 xml:space="preserve">Students will integrate quantitative or technical information expressed in words in a text with a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version of that information expressed visually (e.g., in a flowchart, diagram, model, graph, or table).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9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1100"/>
        </w:trPr>
        <w:tc>
          <w:tcPr>
            <w:tcW w:w="1607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S.6-8.L.8</w:t>
            </w:r>
          </w:p>
        </w:tc>
        <w:tc>
          <w:tcPr>
            <w:tcW w:w="406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Students will distinguish among facts, reasoned judgment based on research findings, and speculation in a text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9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1510"/>
        </w:trPr>
        <w:tc>
          <w:tcPr>
            <w:tcW w:w="160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S.6-8.L.9</w:t>
            </w:r>
          </w:p>
        </w:tc>
        <w:tc>
          <w:tcPr>
            <w:tcW w:w="406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Students will compare and contrast the information gained from experiments, simulations, video, or multimedia sources with that gained from reading a text on the same topic.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9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</w:tbl>
    <w:p w:rsidR="00CC2204" w:rsidRDefault="00CC2204">
      <w:pPr>
        <w:pStyle w:val="Body"/>
        <w:widowControl w:val="0"/>
        <w:rPr>
          <w:b/>
          <w:bCs/>
        </w:rPr>
      </w:pPr>
    </w:p>
    <w:p w:rsidR="00CC2204" w:rsidRDefault="00CC2204">
      <w:pPr>
        <w:pStyle w:val="Body"/>
        <w:rPr>
          <w:b/>
          <w:bCs/>
        </w:rPr>
      </w:pPr>
    </w:p>
    <w:p w:rsidR="00CC2204" w:rsidRDefault="00CC2204">
      <w:pPr>
        <w:pStyle w:val="Body"/>
        <w:rPr>
          <w:b/>
          <w:bCs/>
        </w:rPr>
      </w:pPr>
    </w:p>
    <w:p w:rsidR="00CC2204" w:rsidRDefault="00CC2204">
      <w:pPr>
        <w:pStyle w:val="Body"/>
        <w:rPr>
          <w:b/>
          <w:bCs/>
        </w:rPr>
      </w:pPr>
    </w:p>
    <w:p w:rsidR="00CC2204" w:rsidRDefault="00CC2204">
      <w:pPr>
        <w:pStyle w:val="Body"/>
        <w:rPr>
          <w:b/>
          <w:bCs/>
        </w:rPr>
      </w:pPr>
    </w:p>
    <w:tbl>
      <w:tblPr>
        <w:tblW w:w="723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607"/>
        <w:gridCol w:w="4069"/>
        <w:gridCol w:w="780"/>
        <w:gridCol w:w="780"/>
      </w:tblGrid>
      <w:tr w:rsidR="00CC2204">
        <w:trPr>
          <w:trHeight w:val="780"/>
        </w:trPr>
        <w:tc>
          <w:tcPr>
            <w:tcW w:w="72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>
            <w:pPr>
              <w:pStyle w:val="Body"/>
              <w:rPr>
                <w:rFonts w:ascii="Arial" w:eastAsia="Arial" w:hAnsi="Arial" w:cs="Arial"/>
                <w:b/>
                <w:bCs/>
                <w:sz w:val="23"/>
                <w:szCs w:val="23"/>
              </w:rPr>
            </w:pPr>
          </w:p>
          <w:p w:rsidR="00CC2204" w:rsidRDefault="00AC364D">
            <w:pPr>
              <w:pStyle w:val="Body"/>
            </w:pPr>
            <w:r>
              <w:rPr>
                <w:rFonts w:ascii="Arial" w:hAnsi="Arial"/>
                <w:b/>
                <w:bCs/>
                <w:sz w:val="23"/>
                <w:szCs w:val="23"/>
              </w:rPr>
              <w:t>Topic: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Reading- Range of Reading and Level of Text Complexity</w:t>
            </w:r>
          </w:p>
          <w:p w:rsidR="00CC2204" w:rsidRDefault="00AC364D">
            <w:pPr>
              <w:pStyle w:val="Body"/>
            </w:pPr>
            <w:r>
              <w:rPr>
                <w:b/>
                <w:bCs/>
              </w:rPr>
              <w:t xml:space="preserve"> </w:t>
            </w:r>
          </w:p>
        </w:tc>
      </w:tr>
      <w:tr w:rsidR="00CC2204">
        <w:trPr>
          <w:trHeight w:val="1500"/>
        </w:trPr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S.6-8.L.10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Students will by the end of grade 8, read and comprehend science/technical texts in the grades 6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–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8 text complexity band independently and proficiently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9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811"/>
        </w:trPr>
        <w:tc>
          <w:tcPr>
            <w:tcW w:w="7236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>
            <w:pPr>
              <w:pStyle w:val="Body"/>
              <w:rPr>
                <w:rFonts w:ascii="Arial" w:eastAsia="Arial" w:hAnsi="Arial" w:cs="Arial"/>
                <w:b/>
                <w:bCs/>
                <w:sz w:val="23"/>
                <w:szCs w:val="23"/>
              </w:rPr>
            </w:pPr>
          </w:p>
          <w:p w:rsidR="00CC2204" w:rsidRDefault="00AC364D">
            <w:pPr>
              <w:pStyle w:val="Body"/>
            </w:pPr>
            <w:r>
              <w:rPr>
                <w:rFonts w:ascii="Arial" w:hAnsi="Arial"/>
                <w:b/>
                <w:bCs/>
                <w:sz w:val="23"/>
                <w:szCs w:val="23"/>
              </w:rPr>
              <w:t>Topic: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Writing- Text Types and Purposes</w:t>
            </w:r>
          </w:p>
        </w:tc>
      </w:tr>
      <w:tr w:rsidR="00CC2204">
        <w:trPr>
          <w:trHeight w:val="7202"/>
        </w:trPr>
        <w:tc>
          <w:tcPr>
            <w:tcW w:w="1607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lastRenderedPageBreak/>
              <w:t>S.6-8.L.11</w:t>
            </w:r>
          </w:p>
        </w:tc>
        <w:tc>
          <w:tcPr>
            <w:tcW w:w="406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NormalWeb"/>
              <w:spacing w:before="0" w:after="300"/>
              <w:rPr>
                <w:rFonts w:ascii="Arial" w:eastAsia="Arial" w:hAnsi="Arial" w:cs="Arial"/>
                <w:sz w:val="23"/>
                <w:szCs w:val="23"/>
              </w:rPr>
            </w:pPr>
            <w:r>
              <w:rPr>
                <w:rFonts w:ascii="Arial" w:hAnsi="Arial"/>
                <w:sz w:val="23"/>
                <w:szCs w:val="23"/>
              </w:rPr>
              <w:t xml:space="preserve">Students will write arguments </w:t>
            </w:r>
            <w:r>
              <w:rPr>
                <w:rFonts w:ascii="Arial" w:hAnsi="Arial"/>
                <w:sz w:val="23"/>
                <w:szCs w:val="23"/>
              </w:rPr>
              <w:t>focused on discipline-specific content:</w:t>
            </w:r>
          </w:p>
          <w:p w:rsidR="00CC2204" w:rsidRDefault="00AC364D">
            <w:pPr>
              <w:pStyle w:val="Body"/>
              <w:numPr>
                <w:ilvl w:val="0"/>
                <w:numId w:val="1"/>
              </w:numPr>
              <w:spacing w:before="100" w:after="100"/>
              <w:rPr>
                <w:rFonts w:ascii="Arial" w:hAnsi="Arial"/>
                <w:sz w:val="23"/>
                <w:szCs w:val="23"/>
              </w:rPr>
            </w:pPr>
            <w:r>
              <w:rPr>
                <w:rFonts w:ascii="Arial" w:hAnsi="Arial"/>
                <w:sz w:val="23"/>
                <w:szCs w:val="23"/>
              </w:rPr>
              <w:t>introduce claim(s) about a topic or issue, acknowledge and distinguish the claim(s) from alternate or opposing claims and organize the reasons and evidence logically.</w:t>
            </w:r>
          </w:p>
          <w:p w:rsidR="00CC2204" w:rsidRDefault="00AC364D">
            <w:pPr>
              <w:pStyle w:val="Body"/>
              <w:numPr>
                <w:ilvl w:val="0"/>
                <w:numId w:val="1"/>
              </w:numPr>
              <w:spacing w:before="100" w:after="100"/>
              <w:rPr>
                <w:rFonts w:ascii="Arial" w:hAnsi="Arial"/>
                <w:sz w:val="23"/>
                <w:szCs w:val="23"/>
              </w:rPr>
            </w:pPr>
            <w:r>
              <w:rPr>
                <w:rFonts w:ascii="Arial" w:hAnsi="Arial"/>
                <w:sz w:val="23"/>
                <w:szCs w:val="23"/>
              </w:rPr>
              <w:t>support claim(s) with logical reasoning and relev</w:t>
            </w:r>
            <w:r>
              <w:rPr>
                <w:rFonts w:ascii="Arial" w:hAnsi="Arial"/>
                <w:sz w:val="23"/>
                <w:szCs w:val="23"/>
              </w:rPr>
              <w:t>ant, accurate data and evidence that demonstrate an understanding of the topic or text, using credible sources.</w:t>
            </w:r>
          </w:p>
          <w:p w:rsidR="00CC2204" w:rsidRDefault="00AC364D">
            <w:pPr>
              <w:pStyle w:val="Body"/>
              <w:numPr>
                <w:ilvl w:val="0"/>
                <w:numId w:val="1"/>
              </w:numPr>
              <w:spacing w:before="100" w:after="100"/>
              <w:rPr>
                <w:rFonts w:ascii="Arial" w:hAnsi="Arial"/>
                <w:sz w:val="23"/>
                <w:szCs w:val="23"/>
              </w:rPr>
            </w:pPr>
            <w:r>
              <w:rPr>
                <w:rFonts w:ascii="Arial" w:hAnsi="Arial"/>
                <w:sz w:val="23"/>
                <w:szCs w:val="23"/>
              </w:rPr>
              <w:t>use words, phrases and clauses to create cohesion and clarify the relationships among claim(s), counterclaims, reasons and evidence.</w:t>
            </w:r>
          </w:p>
          <w:p w:rsidR="00CC2204" w:rsidRDefault="00AC364D">
            <w:pPr>
              <w:pStyle w:val="Body"/>
              <w:numPr>
                <w:ilvl w:val="0"/>
                <w:numId w:val="1"/>
              </w:numPr>
              <w:spacing w:before="100" w:after="100"/>
              <w:rPr>
                <w:rFonts w:ascii="Arial" w:hAnsi="Arial"/>
                <w:sz w:val="23"/>
                <w:szCs w:val="23"/>
              </w:rPr>
            </w:pPr>
            <w:r>
              <w:rPr>
                <w:rFonts w:ascii="Arial" w:hAnsi="Arial"/>
                <w:sz w:val="23"/>
                <w:szCs w:val="23"/>
              </w:rPr>
              <w:t>establish a</w:t>
            </w:r>
            <w:r>
              <w:rPr>
                <w:rFonts w:ascii="Arial" w:hAnsi="Arial"/>
                <w:sz w:val="23"/>
                <w:szCs w:val="23"/>
              </w:rPr>
              <w:t>nd maintain a formal style.</w:t>
            </w:r>
          </w:p>
          <w:p w:rsidR="00CC2204" w:rsidRDefault="00AC364D">
            <w:pPr>
              <w:pStyle w:val="Body"/>
              <w:numPr>
                <w:ilvl w:val="1"/>
                <w:numId w:val="1"/>
              </w:numPr>
              <w:spacing w:before="100" w:after="100"/>
              <w:rPr>
                <w:rFonts w:ascii="Arial" w:hAnsi="Arial"/>
                <w:sz w:val="23"/>
                <w:szCs w:val="23"/>
              </w:rPr>
            </w:pPr>
            <w:r>
              <w:rPr>
                <w:rFonts w:ascii="Arial" w:hAnsi="Arial"/>
                <w:sz w:val="23"/>
                <w:szCs w:val="23"/>
              </w:rPr>
              <w:t>provide a concluding statement or section that follows from and supports the argument presented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10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9462"/>
        </w:trPr>
        <w:tc>
          <w:tcPr>
            <w:tcW w:w="1607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lastRenderedPageBreak/>
              <w:t>S.6-8.L.12</w:t>
            </w:r>
          </w:p>
        </w:tc>
        <w:tc>
          <w:tcPr>
            <w:tcW w:w="406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NormalWeb"/>
              <w:spacing w:before="0" w:after="300"/>
              <w:rPr>
                <w:rFonts w:ascii="Arial" w:eastAsia="Arial" w:hAnsi="Arial" w:cs="Arial"/>
                <w:sz w:val="23"/>
                <w:szCs w:val="23"/>
              </w:rPr>
            </w:pPr>
            <w:r>
              <w:rPr>
                <w:rFonts w:ascii="Arial" w:hAnsi="Arial"/>
                <w:sz w:val="23"/>
                <w:szCs w:val="23"/>
              </w:rPr>
              <w:t xml:space="preserve">Students will write informative/explanatory texts, including the narration of historical events, scientific </w:t>
            </w:r>
            <w:r>
              <w:rPr>
                <w:rFonts w:ascii="Arial" w:hAnsi="Arial"/>
                <w:sz w:val="23"/>
                <w:szCs w:val="23"/>
              </w:rPr>
              <w:t>procedures/ experiments or technical processes:</w:t>
            </w:r>
          </w:p>
          <w:p w:rsidR="00CC2204" w:rsidRDefault="00AC364D">
            <w:pPr>
              <w:pStyle w:val="Body"/>
              <w:numPr>
                <w:ilvl w:val="0"/>
                <w:numId w:val="2"/>
              </w:numPr>
              <w:spacing w:before="100" w:after="100"/>
              <w:rPr>
                <w:rFonts w:ascii="Arial" w:hAnsi="Arial"/>
                <w:sz w:val="23"/>
                <w:szCs w:val="23"/>
              </w:rPr>
            </w:pPr>
            <w:r>
              <w:rPr>
                <w:rFonts w:ascii="Arial" w:hAnsi="Arial"/>
                <w:sz w:val="23"/>
                <w:szCs w:val="23"/>
              </w:rPr>
              <w:t>introduce a topic clearly, previewing what is to follow; organize ideas, concepts and information into broader categories as appropriate to achieving purpose; include formatting (e.g., headings), graphics (e.</w:t>
            </w:r>
            <w:r>
              <w:rPr>
                <w:rFonts w:ascii="Arial" w:hAnsi="Arial"/>
                <w:sz w:val="23"/>
                <w:szCs w:val="23"/>
              </w:rPr>
              <w:t>g., charts and tables) and multimedia when useful to aiding comprehension.</w:t>
            </w:r>
          </w:p>
          <w:p w:rsidR="00CC2204" w:rsidRDefault="00AC364D">
            <w:pPr>
              <w:pStyle w:val="Body"/>
              <w:numPr>
                <w:ilvl w:val="0"/>
                <w:numId w:val="2"/>
              </w:numPr>
              <w:spacing w:before="100" w:after="100"/>
              <w:rPr>
                <w:rFonts w:ascii="Arial" w:hAnsi="Arial"/>
                <w:sz w:val="23"/>
                <w:szCs w:val="23"/>
              </w:rPr>
            </w:pPr>
            <w:r>
              <w:rPr>
                <w:rFonts w:ascii="Arial" w:hAnsi="Arial"/>
                <w:sz w:val="23"/>
                <w:szCs w:val="23"/>
              </w:rPr>
              <w:t>develop the topic with relevant, well-chosen facts, definitions, concrete details, quotations, or other information and examples.</w:t>
            </w:r>
          </w:p>
          <w:p w:rsidR="00CC2204" w:rsidRDefault="00AC364D">
            <w:pPr>
              <w:pStyle w:val="Body"/>
              <w:numPr>
                <w:ilvl w:val="0"/>
                <w:numId w:val="2"/>
              </w:numPr>
              <w:spacing w:before="100" w:after="100"/>
              <w:rPr>
                <w:rFonts w:ascii="Arial" w:hAnsi="Arial"/>
                <w:sz w:val="23"/>
                <w:szCs w:val="23"/>
              </w:rPr>
            </w:pPr>
            <w:r>
              <w:rPr>
                <w:rFonts w:ascii="Arial" w:hAnsi="Arial"/>
                <w:sz w:val="23"/>
                <w:szCs w:val="23"/>
              </w:rPr>
              <w:t>use appropriate and varied transitions to create co</w:t>
            </w:r>
            <w:r>
              <w:rPr>
                <w:rFonts w:ascii="Arial" w:hAnsi="Arial"/>
                <w:sz w:val="23"/>
                <w:szCs w:val="23"/>
              </w:rPr>
              <w:t>hesion and clarify the relationships among ideas and concepts.</w:t>
            </w:r>
          </w:p>
          <w:p w:rsidR="00CC2204" w:rsidRDefault="00AC364D">
            <w:pPr>
              <w:pStyle w:val="Body"/>
              <w:numPr>
                <w:ilvl w:val="0"/>
                <w:numId w:val="2"/>
              </w:numPr>
              <w:spacing w:before="100" w:after="100"/>
              <w:rPr>
                <w:rFonts w:ascii="Arial" w:hAnsi="Arial"/>
                <w:sz w:val="23"/>
                <w:szCs w:val="23"/>
              </w:rPr>
            </w:pPr>
            <w:r>
              <w:rPr>
                <w:rFonts w:ascii="Arial" w:hAnsi="Arial"/>
                <w:sz w:val="23"/>
                <w:szCs w:val="23"/>
              </w:rPr>
              <w:t>use precise language and domain-specific vocabulary to inform about or explain the topic.</w:t>
            </w:r>
          </w:p>
          <w:p w:rsidR="00CC2204" w:rsidRDefault="00AC364D">
            <w:pPr>
              <w:pStyle w:val="Body"/>
              <w:numPr>
                <w:ilvl w:val="0"/>
                <w:numId w:val="2"/>
              </w:numPr>
              <w:spacing w:before="100" w:after="100"/>
              <w:rPr>
                <w:rFonts w:ascii="Arial" w:hAnsi="Arial"/>
                <w:sz w:val="23"/>
                <w:szCs w:val="23"/>
              </w:rPr>
            </w:pPr>
            <w:r>
              <w:rPr>
                <w:rFonts w:ascii="Arial" w:hAnsi="Arial"/>
                <w:sz w:val="23"/>
                <w:szCs w:val="23"/>
              </w:rPr>
              <w:t>establish and maintain a formal style and objective tone.</w:t>
            </w:r>
          </w:p>
          <w:p w:rsidR="00CC2204" w:rsidRDefault="00AC364D">
            <w:pPr>
              <w:pStyle w:val="Body"/>
              <w:numPr>
                <w:ilvl w:val="0"/>
                <w:numId w:val="2"/>
              </w:numPr>
              <w:spacing w:before="100" w:after="100"/>
              <w:rPr>
                <w:rFonts w:ascii="Arial" w:hAnsi="Arial"/>
                <w:sz w:val="23"/>
                <w:szCs w:val="23"/>
              </w:rPr>
            </w:pPr>
            <w:r>
              <w:rPr>
                <w:rFonts w:ascii="Arial" w:hAnsi="Arial"/>
                <w:sz w:val="23"/>
                <w:szCs w:val="23"/>
              </w:rPr>
              <w:t>provide a concluding statement or section tha</w:t>
            </w:r>
            <w:r>
              <w:rPr>
                <w:rFonts w:ascii="Arial" w:hAnsi="Arial"/>
                <w:sz w:val="23"/>
                <w:szCs w:val="23"/>
              </w:rPr>
              <w:t>t follows from and supports the information or explanation presented.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10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713"/>
        </w:trPr>
        <w:tc>
          <w:tcPr>
            <w:tcW w:w="7236" w:type="dxa"/>
            <w:gridSpan w:val="4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>
            <w:pPr>
              <w:pStyle w:val="Body"/>
              <w:rPr>
                <w:rFonts w:ascii="Arial" w:eastAsia="Arial" w:hAnsi="Arial" w:cs="Arial"/>
                <w:b/>
                <w:bCs/>
                <w:sz w:val="23"/>
                <w:szCs w:val="23"/>
              </w:rPr>
            </w:pPr>
          </w:p>
          <w:p w:rsidR="00CC2204" w:rsidRDefault="00AC364D">
            <w:pPr>
              <w:pStyle w:val="Body"/>
            </w:pPr>
            <w:r>
              <w:rPr>
                <w:rFonts w:ascii="Arial" w:hAnsi="Arial"/>
                <w:b/>
                <w:bCs/>
                <w:sz w:val="23"/>
                <w:szCs w:val="23"/>
              </w:rPr>
              <w:t>Topic: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Writing- Production and Distribution of Writing</w:t>
            </w:r>
          </w:p>
        </w:tc>
      </w:tr>
      <w:tr w:rsidR="00CC2204">
        <w:trPr>
          <w:trHeight w:val="1730"/>
        </w:trPr>
        <w:tc>
          <w:tcPr>
            <w:tcW w:w="1607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lastRenderedPageBreak/>
              <w:t>S.6-8.L.13</w:t>
            </w:r>
          </w:p>
        </w:tc>
        <w:tc>
          <w:tcPr>
            <w:tcW w:w="406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 xml:space="preserve">Students will produce clear and coherent writing in which the development, organization and style are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appropriate to task, purpose and audience.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9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2153"/>
        </w:trPr>
        <w:tc>
          <w:tcPr>
            <w:tcW w:w="1607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S.6-8.L.14</w:t>
            </w:r>
          </w:p>
        </w:tc>
        <w:tc>
          <w:tcPr>
            <w:tcW w:w="406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 xml:space="preserve">Students will with some guidance and support from peers and adults, develop and strengthen writing as needed by planning, revising, editing, rewriting or trying a new approach, focusing on how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well purpose and audience have been addressed.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8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1730"/>
        </w:trPr>
        <w:tc>
          <w:tcPr>
            <w:tcW w:w="1607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S.6-8.L.15</w:t>
            </w:r>
          </w:p>
        </w:tc>
        <w:tc>
          <w:tcPr>
            <w:tcW w:w="406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Students will use technology, including the Internet, to produce and publish writing and present the relationships between information and ideas clearly and efficiently.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8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800"/>
        </w:trPr>
        <w:tc>
          <w:tcPr>
            <w:tcW w:w="7236" w:type="dxa"/>
            <w:gridSpan w:val="4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>
            <w:pPr>
              <w:pStyle w:val="Body"/>
              <w:rPr>
                <w:rFonts w:ascii="Arial" w:eastAsia="Arial" w:hAnsi="Arial" w:cs="Arial"/>
                <w:b/>
                <w:bCs/>
                <w:sz w:val="23"/>
                <w:szCs w:val="23"/>
              </w:rPr>
            </w:pPr>
          </w:p>
          <w:p w:rsidR="00CC2204" w:rsidRDefault="00AC364D">
            <w:pPr>
              <w:pStyle w:val="Body"/>
            </w:pPr>
            <w:r>
              <w:rPr>
                <w:rFonts w:ascii="Arial" w:hAnsi="Arial"/>
                <w:b/>
                <w:bCs/>
                <w:sz w:val="23"/>
                <w:szCs w:val="23"/>
                <w:shd w:val="clear" w:color="auto" w:fill="FFFFFF"/>
              </w:rPr>
              <w:t>Topic: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Writing- Research to Build and Present Knowledge</w:t>
            </w:r>
          </w:p>
        </w:tc>
      </w:tr>
      <w:tr w:rsidR="00CC2204">
        <w:trPr>
          <w:trHeight w:val="1702"/>
        </w:trPr>
        <w:tc>
          <w:tcPr>
            <w:tcW w:w="1607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b/>
                <w:bCs/>
              </w:rPr>
              <w:t>S.6-8.L.16</w:t>
            </w:r>
          </w:p>
        </w:tc>
        <w:tc>
          <w:tcPr>
            <w:tcW w:w="406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AC364D"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 xml:space="preserve">Students will conduct short research projects to answer a question (including a self-generated question), drawing on several sources and generating additional related, focused questions that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allow for multiple avenues of exploration.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1A4D72">
            <w:r>
              <w:t>9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2182"/>
        </w:trPr>
        <w:tc>
          <w:tcPr>
            <w:tcW w:w="1607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AC364D">
            <w:pPr>
              <w:pStyle w:val="Body"/>
              <w:rPr>
                <w:highlight w:val="yellow"/>
              </w:rPr>
            </w:pPr>
            <w:r w:rsidRPr="001A4D72">
              <w:rPr>
                <w:b/>
                <w:bCs/>
                <w:highlight w:val="yellow"/>
              </w:rPr>
              <w:t>S.6-8.L.17</w:t>
            </w:r>
          </w:p>
        </w:tc>
        <w:tc>
          <w:tcPr>
            <w:tcW w:w="406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AC364D">
            <w:pPr>
              <w:pStyle w:val="Body"/>
              <w:rPr>
                <w:highlight w:val="yellow"/>
              </w:rPr>
            </w:pPr>
            <w:r w:rsidRPr="001A4D72">
              <w:rPr>
                <w:rFonts w:ascii="Arial" w:hAnsi="Arial"/>
                <w:sz w:val="23"/>
                <w:szCs w:val="23"/>
                <w:highlight w:val="yellow"/>
                <w:shd w:val="clear" w:color="auto" w:fill="FFFFFF"/>
              </w:rPr>
              <w:t xml:space="preserve">Students will gather relevant information from multiple print and digital sources, using search terms effectively; assess the credibility and accuracy of each source; and quote or </w:t>
            </w:r>
            <w:r w:rsidRPr="001A4D72">
              <w:rPr>
                <w:rFonts w:ascii="Arial" w:hAnsi="Arial"/>
                <w:sz w:val="23"/>
                <w:szCs w:val="23"/>
                <w:highlight w:val="yellow"/>
                <w:shd w:val="clear" w:color="auto" w:fill="FFFFFF"/>
              </w:rPr>
              <w:t>paraphrase the data and conclusions of others while avoiding plagiarism and following a standard format for citation.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A4D72" w:rsidRPr="001A4D72" w:rsidRDefault="001A4D72">
            <w:pPr>
              <w:rPr>
                <w:highlight w:val="yellow"/>
              </w:rPr>
            </w:pPr>
            <w:r w:rsidRPr="001A4D72">
              <w:rPr>
                <w:highlight w:val="yellow"/>
              </w:rPr>
              <w:t>NO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/>
        </w:tc>
      </w:tr>
      <w:tr w:rsidR="00CC2204">
        <w:trPr>
          <w:trHeight w:val="742"/>
        </w:trPr>
        <w:tc>
          <w:tcPr>
            <w:tcW w:w="1607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AC364D">
            <w:pPr>
              <w:pStyle w:val="Body"/>
              <w:rPr>
                <w:highlight w:val="yellow"/>
              </w:rPr>
            </w:pPr>
            <w:r w:rsidRPr="001A4D72">
              <w:rPr>
                <w:b/>
                <w:bCs/>
                <w:highlight w:val="yellow"/>
              </w:rPr>
              <w:t>S.6-8.L.18</w:t>
            </w:r>
          </w:p>
        </w:tc>
        <w:tc>
          <w:tcPr>
            <w:tcW w:w="406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AC364D">
            <w:pPr>
              <w:pStyle w:val="Body"/>
              <w:rPr>
                <w:highlight w:val="yellow"/>
              </w:rPr>
            </w:pPr>
            <w:r w:rsidRPr="001A4D72">
              <w:rPr>
                <w:rFonts w:ascii="Arial" w:hAnsi="Arial"/>
                <w:sz w:val="23"/>
                <w:szCs w:val="23"/>
                <w:highlight w:val="yellow"/>
                <w:shd w:val="clear" w:color="auto" w:fill="FFFFFF"/>
              </w:rPr>
              <w:t>Students will draw evidence from informational texts to support analysis, reflection and research.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1A4D72">
            <w:pPr>
              <w:rPr>
                <w:highlight w:val="yellow"/>
              </w:rPr>
            </w:pPr>
            <w:r w:rsidRPr="001A4D72">
              <w:rPr>
                <w:highlight w:val="yellow"/>
              </w:rPr>
              <w:t>NO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CC2204">
            <w:pPr>
              <w:rPr>
                <w:highlight w:val="yellow"/>
              </w:rPr>
            </w:pPr>
          </w:p>
        </w:tc>
      </w:tr>
      <w:tr w:rsidR="00CC2204">
        <w:trPr>
          <w:trHeight w:val="800"/>
        </w:trPr>
        <w:tc>
          <w:tcPr>
            <w:tcW w:w="7236" w:type="dxa"/>
            <w:gridSpan w:val="4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Default="00CC2204">
            <w:pPr>
              <w:pStyle w:val="Body"/>
              <w:rPr>
                <w:rFonts w:ascii="Arial" w:eastAsia="Arial" w:hAnsi="Arial" w:cs="Arial"/>
                <w:b/>
                <w:bCs/>
                <w:sz w:val="23"/>
                <w:szCs w:val="23"/>
              </w:rPr>
            </w:pPr>
          </w:p>
          <w:p w:rsidR="00CC2204" w:rsidRDefault="00AC364D">
            <w:pPr>
              <w:pStyle w:val="Body"/>
            </w:pPr>
            <w:r>
              <w:rPr>
                <w:rFonts w:ascii="Arial" w:hAnsi="Arial"/>
                <w:b/>
                <w:bCs/>
                <w:sz w:val="23"/>
                <w:szCs w:val="23"/>
              </w:rPr>
              <w:t>Topic: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</w:rPr>
              <w:t>Writing- Range of Writing</w:t>
            </w:r>
          </w:p>
        </w:tc>
      </w:tr>
      <w:tr w:rsidR="00CC2204">
        <w:trPr>
          <w:trHeight w:val="1930"/>
        </w:trPr>
        <w:tc>
          <w:tcPr>
            <w:tcW w:w="160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AC364D">
            <w:pPr>
              <w:pStyle w:val="Body"/>
              <w:rPr>
                <w:highlight w:val="yellow"/>
              </w:rPr>
            </w:pPr>
            <w:r w:rsidRPr="001A4D72">
              <w:rPr>
                <w:b/>
                <w:bCs/>
                <w:highlight w:val="yellow"/>
              </w:rPr>
              <w:t>S.6-8.L.19</w:t>
            </w:r>
          </w:p>
        </w:tc>
        <w:tc>
          <w:tcPr>
            <w:tcW w:w="406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AC364D">
            <w:pPr>
              <w:pStyle w:val="Body"/>
              <w:rPr>
                <w:highlight w:val="yellow"/>
              </w:rPr>
            </w:pPr>
            <w:r w:rsidRPr="001A4D72">
              <w:rPr>
                <w:rFonts w:ascii="Arial" w:hAnsi="Arial"/>
                <w:sz w:val="23"/>
                <w:szCs w:val="23"/>
                <w:highlight w:val="yellow"/>
                <w:shd w:val="clear" w:color="auto" w:fill="FFFFFF"/>
              </w:rPr>
              <w:t xml:space="preserve">Students will write routinely over extended time frames (time for reflection and revision) and shorter time frames (a single sitting or a day or two) for a range of discipline-specific tasks, purposes, and </w:t>
            </w:r>
            <w:r w:rsidRPr="001A4D72">
              <w:rPr>
                <w:rFonts w:ascii="Arial" w:hAnsi="Arial"/>
                <w:sz w:val="23"/>
                <w:szCs w:val="23"/>
                <w:highlight w:val="yellow"/>
                <w:shd w:val="clear" w:color="auto" w:fill="FFFFFF"/>
              </w:rPr>
              <w:t>audiences.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1A4D72">
            <w:pPr>
              <w:rPr>
                <w:highlight w:val="yellow"/>
              </w:rPr>
            </w:pPr>
            <w:r w:rsidRPr="001A4D72">
              <w:rPr>
                <w:highlight w:val="yellow"/>
              </w:rPr>
              <w:t>NO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2204" w:rsidRPr="001A4D72" w:rsidRDefault="00CC2204">
            <w:pPr>
              <w:rPr>
                <w:highlight w:val="yellow"/>
              </w:rPr>
            </w:pPr>
          </w:p>
        </w:tc>
      </w:tr>
    </w:tbl>
    <w:p w:rsidR="00CC2204" w:rsidRDefault="00CC2204">
      <w:pPr>
        <w:pStyle w:val="Body"/>
        <w:widowControl w:val="0"/>
        <w:rPr>
          <w:b/>
          <w:bCs/>
        </w:rPr>
      </w:pPr>
    </w:p>
    <w:p w:rsidR="00CC2204" w:rsidRDefault="00CC2204">
      <w:pPr>
        <w:pStyle w:val="Body"/>
        <w:rPr>
          <w:b/>
          <w:bCs/>
        </w:rPr>
      </w:pPr>
    </w:p>
    <w:p w:rsidR="00CC2204" w:rsidRDefault="00CC2204">
      <w:pPr>
        <w:pStyle w:val="Body"/>
      </w:pPr>
    </w:p>
    <w:sectPr w:rsidR="00CC2204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C364D" w:rsidRDefault="00AC364D">
      <w:r>
        <w:separator/>
      </w:r>
    </w:p>
  </w:endnote>
  <w:endnote w:type="continuationSeparator" w:id="0">
    <w:p w:rsidR="00AC364D" w:rsidRDefault="00AC3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C2204" w:rsidRDefault="00CC2204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C364D" w:rsidRDefault="00AC364D">
      <w:r>
        <w:separator/>
      </w:r>
    </w:p>
  </w:footnote>
  <w:footnote w:type="continuationSeparator" w:id="0">
    <w:p w:rsidR="00AC364D" w:rsidRDefault="00AC36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C2204" w:rsidRDefault="00CC2204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EE72DE"/>
    <w:multiLevelType w:val="hybridMultilevel"/>
    <w:tmpl w:val="1B7CED9E"/>
    <w:lvl w:ilvl="0" w:tplc="52A637E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12BC164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D6561F8C">
      <w:start w:val="1"/>
      <w:numFmt w:val="bullet"/>
      <w:lvlText w:val="▪"/>
      <w:lvlJc w:val="left"/>
      <w:pPr>
        <w:tabs>
          <w:tab w:val="left" w:pos="1440"/>
        </w:tabs>
        <w:ind w:left="21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89D43114">
      <w:start w:val="1"/>
      <w:numFmt w:val="bullet"/>
      <w:lvlText w:val="▪"/>
      <w:lvlJc w:val="left"/>
      <w:pPr>
        <w:tabs>
          <w:tab w:val="left" w:pos="1440"/>
        </w:tabs>
        <w:ind w:left="28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298E979E">
      <w:start w:val="1"/>
      <w:numFmt w:val="bullet"/>
      <w:lvlText w:val="▪"/>
      <w:lvlJc w:val="left"/>
      <w:pPr>
        <w:tabs>
          <w:tab w:val="left" w:pos="144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1152FA18">
      <w:start w:val="1"/>
      <w:numFmt w:val="bullet"/>
      <w:lvlText w:val="▪"/>
      <w:lvlJc w:val="left"/>
      <w:pPr>
        <w:tabs>
          <w:tab w:val="left" w:pos="1440"/>
        </w:tabs>
        <w:ind w:left="43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1B8C0EA4">
      <w:start w:val="1"/>
      <w:numFmt w:val="bullet"/>
      <w:lvlText w:val="▪"/>
      <w:lvlJc w:val="left"/>
      <w:pPr>
        <w:tabs>
          <w:tab w:val="left" w:pos="1440"/>
        </w:tabs>
        <w:ind w:left="50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FC40ABCE">
      <w:start w:val="1"/>
      <w:numFmt w:val="bullet"/>
      <w:lvlText w:val="▪"/>
      <w:lvlJc w:val="left"/>
      <w:pPr>
        <w:tabs>
          <w:tab w:val="left" w:pos="144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B3E62DDE">
      <w:start w:val="1"/>
      <w:numFmt w:val="bullet"/>
      <w:lvlText w:val="▪"/>
      <w:lvlJc w:val="left"/>
      <w:pPr>
        <w:tabs>
          <w:tab w:val="left" w:pos="1440"/>
        </w:tabs>
        <w:ind w:left="64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" w15:restartNumberingAfterBreak="0">
    <w:nsid w:val="75B8641E"/>
    <w:multiLevelType w:val="hybridMultilevel"/>
    <w:tmpl w:val="3BD49B7E"/>
    <w:lvl w:ilvl="0" w:tplc="B404908A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71181AEC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1466ED0A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4E7E984A">
      <w:start w:val="1"/>
      <w:numFmt w:val="bullet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F4CCC5E2">
      <w:start w:val="1"/>
      <w:numFmt w:val="bullet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07105BA8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8DAC8FA4">
      <w:start w:val="1"/>
      <w:numFmt w:val="bullet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05D4F5DE">
      <w:start w:val="1"/>
      <w:numFmt w:val="bullet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E968D4C4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2204"/>
    <w:rsid w:val="001A4D72"/>
    <w:rsid w:val="00213C23"/>
    <w:rsid w:val="00AC364D"/>
    <w:rsid w:val="00CC2204"/>
    <w:rsid w:val="00F96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8CDB00"/>
  <w15:docId w15:val="{4A99CB78-E041-6D41-91F6-184E5935C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uiPriority w:val="9"/>
    <w:unhideWhenUsed/>
    <w:qFormat/>
    <w:pPr>
      <w:spacing w:before="100" w:after="100"/>
      <w:outlineLvl w:val="1"/>
    </w:pPr>
    <w:rPr>
      <w:rFonts w:cs="Arial Unicode MS"/>
      <w:b/>
      <w:bCs/>
      <w:color w:val="000000"/>
      <w:sz w:val="36"/>
      <w:szCs w:val="36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styleId="Strong">
    <w:name w:val="Strong"/>
    <w:rPr>
      <w:rFonts w:ascii="Times New Roman" w:hAnsi="Times New Roman"/>
      <w:b/>
      <w:bCs/>
      <w:lang w:val="en-US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1539</Words>
  <Characters>8775</Characters>
  <Application>Microsoft Office Word</Application>
  <DocSecurity>0</DocSecurity>
  <Lines>73</Lines>
  <Paragraphs>20</Paragraphs>
  <ScaleCrop>false</ScaleCrop>
  <Company/>
  <LinksUpToDate>false</LinksUpToDate>
  <CharactersWithSpaces>10294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George Sumner</cp:lastModifiedBy>
  <cp:revision>2</cp:revision>
  <cp:lastPrinted>2020-05-15T14:33:00Z</cp:lastPrinted>
  <dcterms:created xsi:type="dcterms:W3CDTF">2020-05-18T13:10:00Z</dcterms:created>
  <dcterms:modified xsi:type="dcterms:W3CDTF">2020-05-18T13:10:00Z</dcterms:modified>
</cp:coreProperties>
</file>